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1F896" w14:textId="4FDAEDE6" w:rsidR="003308D5" w:rsidRDefault="006A5DCB" w:rsidP="003A3BC8">
      <w:pPr>
        <w:spacing w:after="0" w:line="240" w:lineRule="auto"/>
      </w:pPr>
      <w:r>
        <w:tab/>
      </w:r>
      <w:r>
        <w:tab/>
      </w:r>
    </w:p>
    <w:tbl>
      <w:tblPr>
        <w:tblStyle w:val="Grilledutableau"/>
        <w:tblW w:w="0" w:type="auto"/>
        <w:shd w:val="clear" w:color="auto" w:fill="00B0F0"/>
        <w:tblLook w:val="04A0" w:firstRow="1" w:lastRow="0" w:firstColumn="1" w:lastColumn="0" w:noHBand="0" w:noVBand="1"/>
      </w:tblPr>
      <w:tblGrid>
        <w:gridCol w:w="9062"/>
      </w:tblGrid>
      <w:tr w:rsidR="003A3BC8" w:rsidRPr="004634C6" w14:paraId="06FC96B6" w14:textId="77777777" w:rsidTr="003D6874">
        <w:trPr>
          <w:trHeight w:val="432"/>
        </w:trPr>
        <w:tc>
          <w:tcPr>
            <w:tcW w:w="9062" w:type="dxa"/>
            <w:shd w:val="clear" w:color="auto" w:fill="00B0F0"/>
          </w:tcPr>
          <w:p w14:paraId="3FAA654A" w14:textId="77777777" w:rsidR="000A0C0C" w:rsidRPr="004634C6" w:rsidRDefault="000A0C0C" w:rsidP="003A3BC8">
            <w:pPr>
              <w:jc w:val="center"/>
              <w:rPr>
                <w:rFonts w:cstheme="minorHAnsi"/>
                <w:b/>
                <w:color w:val="FFFFFF" w:themeColor="background1"/>
              </w:rPr>
            </w:pPr>
            <w:r w:rsidRPr="004634C6">
              <w:rPr>
                <w:rFonts w:cstheme="minorHAnsi"/>
                <w:b/>
                <w:color w:val="FFFFFF" w:themeColor="background1"/>
              </w:rPr>
              <w:t>Établissement</w:t>
            </w:r>
          </w:p>
        </w:tc>
      </w:tr>
    </w:tbl>
    <w:p w14:paraId="232E7AE4" w14:textId="77777777" w:rsidR="000A0C0C" w:rsidRPr="004634C6" w:rsidRDefault="000A0C0C" w:rsidP="003A3BC8">
      <w:pPr>
        <w:spacing w:after="0" w:line="240" w:lineRule="auto"/>
        <w:rPr>
          <w:rFonts w:cstheme="minorHAnsi"/>
        </w:rPr>
      </w:pPr>
    </w:p>
    <w:tbl>
      <w:tblPr>
        <w:tblStyle w:val="Grilledutableau"/>
        <w:tblW w:w="12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248"/>
        <w:gridCol w:w="236"/>
        <w:gridCol w:w="1062"/>
        <w:gridCol w:w="827"/>
        <w:gridCol w:w="235"/>
        <w:gridCol w:w="1062"/>
        <w:gridCol w:w="1062"/>
        <w:gridCol w:w="1063"/>
      </w:tblGrid>
      <w:tr w:rsidR="006A2F89" w:rsidRPr="004634C6" w14:paraId="46113CE3" w14:textId="77777777" w:rsidTr="003D6874">
        <w:trPr>
          <w:gridAfter w:val="4"/>
          <w:wAfter w:w="3422" w:type="dxa"/>
        </w:trPr>
        <w:tc>
          <w:tcPr>
            <w:tcW w:w="2689" w:type="dxa"/>
          </w:tcPr>
          <w:p w14:paraId="6A1DDE68" w14:textId="0B87C916" w:rsidR="006A2F89" w:rsidRPr="004634C6" w:rsidRDefault="006A2F89" w:rsidP="003A3BC8">
            <w:pPr>
              <w:rPr>
                <w:rFonts w:cstheme="minorHAnsi"/>
              </w:rPr>
            </w:pPr>
          </w:p>
        </w:tc>
        <w:tc>
          <w:tcPr>
            <w:tcW w:w="6373" w:type="dxa"/>
            <w:gridSpan w:val="4"/>
          </w:tcPr>
          <w:p w14:paraId="2E071E07" w14:textId="3D688563" w:rsidR="007771F5" w:rsidRPr="004634C6" w:rsidRDefault="006A5DCB" w:rsidP="003A3BC8">
            <w:pPr>
              <w:rPr>
                <w:rFonts w:cstheme="minorHAnsi"/>
              </w:rPr>
            </w:pPr>
            <w:r w:rsidRPr="004634C6">
              <w:rPr>
                <w:rFonts w:cstheme="minorHAnsi"/>
                <w:noProof/>
                <w:lang w:eastAsia="fr-FR"/>
              </w:rPr>
              <w:drawing>
                <wp:inline distT="0" distB="0" distL="0" distR="0" wp14:anchorId="6DD201B3" wp14:editId="3E0004B1">
                  <wp:extent cx="680314" cy="903542"/>
                  <wp:effectExtent l="0" t="0" r="5715" b="0"/>
                  <wp:docPr id="2" name="Image 2" descr="\\weblink\logo\logo.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link\logo\logo.N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122" cy="907271"/>
                          </a:xfrm>
                          <a:prstGeom prst="rect">
                            <a:avLst/>
                          </a:prstGeom>
                          <a:noFill/>
                          <a:ln>
                            <a:noFill/>
                          </a:ln>
                        </pic:spPr>
                      </pic:pic>
                    </a:graphicData>
                  </a:graphic>
                </wp:inline>
              </w:drawing>
            </w:r>
          </w:p>
          <w:p w14:paraId="6217CC9B" w14:textId="77777777" w:rsidR="007771F5" w:rsidRPr="004634C6" w:rsidRDefault="007771F5" w:rsidP="003A3BC8">
            <w:pPr>
              <w:rPr>
                <w:rFonts w:cstheme="minorHAnsi"/>
              </w:rPr>
            </w:pPr>
          </w:p>
        </w:tc>
      </w:tr>
      <w:tr w:rsidR="006A2F89" w:rsidRPr="004634C6" w14:paraId="4A201ED0" w14:textId="77777777" w:rsidTr="003D6874">
        <w:trPr>
          <w:gridAfter w:val="4"/>
          <w:wAfter w:w="3422" w:type="dxa"/>
        </w:trPr>
        <w:tc>
          <w:tcPr>
            <w:tcW w:w="2689" w:type="dxa"/>
          </w:tcPr>
          <w:p w14:paraId="1E599D7E" w14:textId="77777777" w:rsidR="006A2F89" w:rsidRPr="004634C6" w:rsidRDefault="000A0C0C" w:rsidP="003A3BC8">
            <w:pPr>
              <w:rPr>
                <w:rFonts w:cstheme="minorHAnsi"/>
              </w:rPr>
            </w:pPr>
            <w:r w:rsidRPr="004634C6">
              <w:rPr>
                <w:rFonts w:cstheme="minorHAnsi"/>
              </w:rPr>
              <w:t xml:space="preserve">Nom </w:t>
            </w:r>
            <w:r w:rsidR="006A2F89" w:rsidRPr="004634C6">
              <w:rPr>
                <w:rFonts w:cstheme="minorHAnsi"/>
              </w:rPr>
              <w:t>Établissement :</w:t>
            </w:r>
          </w:p>
        </w:tc>
        <w:tc>
          <w:tcPr>
            <w:tcW w:w="6373" w:type="dxa"/>
            <w:gridSpan w:val="4"/>
          </w:tcPr>
          <w:p w14:paraId="1AA34FE5" w14:textId="77777777" w:rsidR="006A5DCB" w:rsidRPr="00DA62C2" w:rsidRDefault="006A5DCB" w:rsidP="006A5DCB">
            <w:pPr>
              <w:rPr>
                <w:rFonts w:cstheme="minorHAnsi"/>
                <w:b/>
              </w:rPr>
            </w:pPr>
            <w:r w:rsidRPr="00DA62C2">
              <w:rPr>
                <w:rFonts w:cstheme="minorHAnsi"/>
                <w:b/>
              </w:rPr>
              <w:t xml:space="preserve">CHA Centre Hospitalier Argenteuil Victor </w:t>
            </w:r>
            <w:proofErr w:type="spellStart"/>
            <w:r w:rsidRPr="00DA62C2">
              <w:rPr>
                <w:rFonts w:cstheme="minorHAnsi"/>
                <w:b/>
              </w:rPr>
              <w:t>Dupouy</w:t>
            </w:r>
            <w:proofErr w:type="spellEnd"/>
          </w:p>
          <w:p w14:paraId="0D0802EC" w14:textId="733A10AE" w:rsidR="00DA62C2" w:rsidRPr="00DA62C2" w:rsidRDefault="00DA62C2" w:rsidP="006A5DCB">
            <w:pPr>
              <w:rPr>
                <w:rFonts w:cstheme="minorHAnsi"/>
                <w:sz w:val="18"/>
                <w:szCs w:val="18"/>
              </w:rPr>
            </w:pPr>
            <w:r w:rsidRPr="00DA62C2">
              <w:rPr>
                <w:rFonts w:cs="Arial"/>
                <w:sz w:val="18"/>
                <w:szCs w:val="18"/>
              </w:rPr>
              <w:t>L’hôpital dispose sur place d’un service de chirurgie thoracique, d’oncologie médicale, de radiothérapie, de radiologie interventionnelle, d’un service de réanimation polyvalente avec une USC et un service  de soins palliatifs permettant de traiter la majeure partie des pathologies pulmonaires standard d’un grand bassin de population. Des relations étroites avec les centres de référence de l’AP-HP sont organisées pour les pathologies plus rares. (Bichat/HEGP/Avicenne/Foch/Tenon/IGR). Le service est responsable du Centre de Lutte Anti</w:t>
            </w:r>
            <w:r>
              <w:rPr>
                <w:rFonts w:cs="Arial"/>
                <w:sz w:val="18"/>
                <w:szCs w:val="18"/>
              </w:rPr>
              <w:t xml:space="preserve"> </w:t>
            </w:r>
            <w:r w:rsidRPr="00DA62C2">
              <w:rPr>
                <w:rFonts w:cs="Arial"/>
                <w:sz w:val="18"/>
                <w:szCs w:val="18"/>
              </w:rPr>
              <w:t>Tuberculeuse d’Argenteuil</w:t>
            </w:r>
          </w:p>
          <w:p w14:paraId="6EFBBA1F" w14:textId="77777777" w:rsidR="006A2F89" w:rsidRPr="004634C6" w:rsidRDefault="006A2F89" w:rsidP="003A3BC8">
            <w:pPr>
              <w:rPr>
                <w:rFonts w:cstheme="minorHAnsi"/>
              </w:rPr>
            </w:pPr>
          </w:p>
        </w:tc>
      </w:tr>
      <w:tr w:rsidR="006A2F89" w:rsidRPr="004634C6" w14:paraId="5EB209FE" w14:textId="77777777" w:rsidTr="003D6874">
        <w:trPr>
          <w:gridAfter w:val="4"/>
          <w:wAfter w:w="3422" w:type="dxa"/>
        </w:trPr>
        <w:tc>
          <w:tcPr>
            <w:tcW w:w="2689" w:type="dxa"/>
          </w:tcPr>
          <w:p w14:paraId="4D4AEC9A" w14:textId="77777777" w:rsidR="006A2F89" w:rsidRPr="004634C6" w:rsidRDefault="006A2F89" w:rsidP="003A3BC8">
            <w:pPr>
              <w:rPr>
                <w:rFonts w:cstheme="minorHAnsi"/>
              </w:rPr>
            </w:pPr>
            <w:r w:rsidRPr="004634C6">
              <w:rPr>
                <w:rFonts w:cstheme="minorHAnsi"/>
              </w:rPr>
              <w:t>Intitulé du service :</w:t>
            </w:r>
          </w:p>
        </w:tc>
        <w:tc>
          <w:tcPr>
            <w:tcW w:w="6373" w:type="dxa"/>
            <w:gridSpan w:val="4"/>
          </w:tcPr>
          <w:p w14:paraId="4E639E05" w14:textId="0610C06A" w:rsidR="006A2F89" w:rsidRPr="004634C6" w:rsidRDefault="006A5DCB" w:rsidP="003A3BC8">
            <w:pPr>
              <w:rPr>
                <w:rFonts w:cstheme="minorHAnsi"/>
              </w:rPr>
            </w:pPr>
            <w:r w:rsidRPr="004634C6">
              <w:rPr>
                <w:rFonts w:cstheme="minorHAnsi"/>
              </w:rPr>
              <w:t>Service de Pneumologie et d’Oncologie Thoracique</w:t>
            </w:r>
          </w:p>
        </w:tc>
      </w:tr>
      <w:tr w:rsidR="006A2F89" w:rsidRPr="004634C6" w14:paraId="1DFDB5F1" w14:textId="77777777" w:rsidTr="003D6874">
        <w:trPr>
          <w:gridAfter w:val="4"/>
          <w:wAfter w:w="3422" w:type="dxa"/>
        </w:trPr>
        <w:tc>
          <w:tcPr>
            <w:tcW w:w="2689" w:type="dxa"/>
          </w:tcPr>
          <w:p w14:paraId="6F364FDB" w14:textId="77777777" w:rsidR="006A2F89" w:rsidRPr="004634C6" w:rsidRDefault="00011E58" w:rsidP="003A3BC8">
            <w:pPr>
              <w:rPr>
                <w:rFonts w:cstheme="minorHAnsi"/>
              </w:rPr>
            </w:pPr>
            <w:r w:rsidRPr="004634C6">
              <w:rPr>
                <w:rFonts w:cstheme="minorHAnsi"/>
              </w:rPr>
              <w:t xml:space="preserve">Nom </w:t>
            </w:r>
            <w:r w:rsidR="006A2F89" w:rsidRPr="004634C6">
              <w:rPr>
                <w:rFonts w:cstheme="minorHAnsi"/>
              </w:rPr>
              <w:t>Chef de service :</w:t>
            </w:r>
          </w:p>
        </w:tc>
        <w:tc>
          <w:tcPr>
            <w:tcW w:w="6373" w:type="dxa"/>
            <w:gridSpan w:val="4"/>
          </w:tcPr>
          <w:p w14:paraId="11A264B2" w14:textId="1D248E5F" w:rsidR="006A2F89" w:rsidRPr="004634C6" w:rsidRDefault="006A5DCB" w:rsidP="003A3BC8">
            <w:pPr>
              <w:rPr>
                <w:rFonts w:cstheme="minorHAnsi"/>
              </w:rPr>
            </w:pPr>
            <w:r w:rsidRPr="004634C6">
              <w:rPr>
                <w:rFonts w:cstheme="minorHAnsi"/>
              </w:rPr>
              <w:t>Dr Corinne APPERE – DE VECCHI</w:t>
            </w:r>
          </w:p>
        </w:tc>
      </w:tr>
      <w:tr w:rsidR="006A2F89" w:rsidRPr="004634C6" w14:paraId="19B1652C" w14:textId="77777777" w:rsidTr="003D6874">
        <w:trPr>
          <w:gridAfter w:val="4"/>
          <w:wAfter w:w="3422" w:type="dxa"/>
        </w:trPr>
        <w:tc>
          <w:tcPr>
            <w:tcW w:w="2689" w:type="dxa"/>
          </w:tcPr>
          <w:p w14:paraId="293997A6" w14:textId="2253B8BB" w:rsidR="006A2F89" w:rsidRPr="004634C6" w:rsidRDefault="00F84540" w:rsidP="003A3BC8">
            <w:pPr>
              <w:rPr>
                <w:rFonts w:cstheme="minorHAnsi"/>
              </w:rPr>
            </w:pPr>
            <w:r w:rsidRPr="004634C6">
              <w:rPr>
                <w:rFonts w:cstheme="minorHAnsi"/>
              </w:rPr>
              <w:t xml:space="preserve">Accès en transport en commun : </w:t>
            </w:r>
          </w:p>
        </w:tc>
        <w:tc>
          <w:tcPr>
            <w:tcW w:w="6373" w:type="dxa"/>
            <w:gridSpan w:val="4"/>
          </w:tcPr>
          <w:p w14:paraId="217B7E84" w14:textId="69B3807E" w:rsidR="006A2F89" w:rsidRPr="004634C6" w:rsidRDefault="006A5DCB" w:rsidP="003A3BC8">
            <w:pPr>
              <w:rPr>
                <w:rFonts w:cstheme="minorHAnsi"/>
              </w:rPr>
            </w:pPr>
            <w:r w:rsidRPr="004634C6">
              <w:rPr>
                <w:rFonts w:cstheme="minorHAnsi"/>
              </w:rPr>
              <w:t xml:space="preserve">SNCF Gare Saint Lazare : Arrêt Val d’Argenteuil </w:t>
            </w:r>
          </w:p>
        </w:tc>
      </w:tr>
      <w:tr w:rsidR="0030791C" w:rsidRPr="004634C6" w14:paraId="79CF4683" w14:textId="77777777" w:rsidTr="003D6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PrEx>
        <w:trPr>
          <w:gridAfter w:val="4"/>
          <w:wAfter w:w="3422" w:type="dxa"/>
        </w:trPr>
        <w:tc>
          <w:tcPr>
            <w:tcW w:w="9062" w:type="dxa"/>
            <w:gridSpan w:val="5"/>
            <w:shd w:val="clear" w:color="auto" w:fill="00B0F0"/>
          </w:tcPr>
          <w:p w14:paraId="0C9CE379" w14:textId="77777777" w:rsidR="0030791C" w:rsidRPr="004634C6" w:rsidRDefault="0030791C" w:rsidP="0030791C">
            <w:pPr>
              <w:jc w:val="center"/>
              <w:rPr>
                <w:rFonts w:cstheme="minorHAnsi"/>
                <w:b/>
                <w:color w:val="FFFFFF" w:themeColor="background1"/>
              </w:rPr>
            </w:pPr>
            <w:r w:rsidRPr="004634C6">
              <w:rPr>
                <w:rFonts w:cstheme="minorHAnsi"/>
                <w:b/>
                <w:color w:val="FFFFFF" w:themeColor="background1"/>
              </w:rPr>
              <w:t>Équipe médicale :</w:t>
            </w:r>
          </w:p>
        </w:tc>
      </w:tr>
      <w:tr w:rsidR="006A2F89" w:rsidRPr="004634C6" w14:paraId="0A565210" w14:textId="77777777" w:rsidTr="003D6874">
        <w:trPr>
          <w:gridAfter w:val="4"/>
          <w:wAfter w:w="3422" w:type="dxa"/>
        </w:trPr>
        <w:tc>
          <w:tcPr>
            <w:tcW w:w="6937" w:type="dxa"/>
            <w:gridSpan w:val="2"/>
          </w:tcPr>
          <w:p w14:paraId="2F1BD5BD" w14:textId="091A5D34" w:rsidR="006A2F89" w:rsidRPr="004634C6" w:rsidRDefault="006A2F89" w:rsidP="00BF3CAB">
            <w:pPr>
              <w:rPr>
                <w:rFonts w:cstheme="minorHAnsi"/>
              </w:rPr>
            </w:pPr>
          </w:p>
        </w:tc>
        <w:tc>
          <w:tcPr>
            <w:tcW w:w="2125" w:type="dxa"/>
            <w:gridSpan w:val="3"/>
          </w:tcPr>
          <w:p w14:paraId="59E3919E" w14:textId="77777777" w:rsidR="006A2F89" w:rsidRPr="004634C6" w:rsidRDefault="006A2F89" w:rsidP="003A3BC8">
            <w:pPr>
              <w:rPr>
                <w:rFonts w:cstheme="minorHAnsi"/>
              </w:rPr>
            </w:pPr>
          </w:p>
        </w:tc>
      </w:tr>
      <w:tr w:rsidR="006A2F89" w:rsidRPr="004634C6" w14:paraId="6BE8545B" w14:textId="77777777" w:rsidTr="003D6874">
        <w:trPr>
          <w:gridAfter w:val="4"/>
          <w:wAfter w:w="3422" w:type="dxa"/>
        </w:trPr>
        <w:tc>
          <w:tcPr>
            <w:tcW w:w="6937" w:type="dxa"/>
            <w:gridSpan w:val="2"/>
          </w:tcPr>
          <w:p w14:paraId="23A05984" w14:textId="77777777" w:rsidR="006A5DCB" w:rsidRPr="004634C6" w:rsidRDefault="00721DE1" w:rsidP="006A5DCB">
            <w:pPr>
              <w:rPr>
                <w:rFonts w:cstheme="minorHAnsi"/>
              </w:rPr>
            </w:pPr>
            <w:r w:rsidRPr="004634C6">
              <w:rPr>
                <w:rFonts w:cstheme="minorHAnsi"/>
              </w:rPr>
              <w:t xml:space="preserve">Noms PH : </w:t>
            </w:r>
          </w:p>
          <w:p w14:paraId="41A76114" w14:textId="5C59E87E" w:rsidR="003D6874" w:rsidRPr="004634C6" w:rsidRDefault="006A5DCB" w:rsidP="006A5DCB">
            <w:pPr>
              <w:rPr>
                <w:rFonts w:cstheme="minorHAnsi"/>
              </w:rPr>
            </w:pPr>
            <w:r w:rsidRPr="004634C6">
              <w:rPr>
                <w:rFonts w:cstheme="minorHAnsi"/>
              </w:rPr>
              <w:t>Dr Laure BELMONT</w:t>
            </w:r>
            <w:r w:rsidR="003D6874" w:rsidRPr="004634C6">
              <w:rPr>
                <w:rFonts w:cstheme="minorHAnsi"/>
              </w:rPr>
              <w:t xml:space="preserve"> </w:t>
            </w:r>
          </w:p>
          <w:p w14:paraId="003921D0" w14:textId="6FD8FE60" w:rsidR="004634C6" w:rsidRPr="004634C6" w:rsidRDefault="004634C6" w:rsidP="006A5DCB">
            <w:pPr>
              <w:rPr>
                <w:rFonts w:cstheme="minorHAnsi"/>
              </w:rPr>
            </w:pPr>
            <w:r w:rsidRPr="004634C6">
              <w:rPr>
                <w:rFonts w:cstheme="minorHAnsi"/>
              </w:rPr>
              <w:t xml:space="preserve">Dr Christine </w:t>
            </w:r>
            <w:r>
              <w:rPr>
                <w:rFonts w:cstheme="minorHAnsi"/>
              </w:rPr>
              <w:t>DONZEL -</w:t>
            </w:r>
            <w:r w:rsidRPr="004634C6">
              <w:rPr>
                <w:rFonts w:cstheme="minorHAnsi"/>
              </w:rPr>
              <w:t xml:space="preserve"> RAYNAUD</w:t>
            </w:r>
          </w:p>
          <w:p w14:paraId="34103A41" w14:textId="5996E58F" w:rsidR="006A5DCB" w:rsidRPr="004634C6" w:rsidRDefault="006A5DCB" w:rsidP="006A5DCB">
            <w:pPr>
              <w:rPr>
                <w:rFonts w:cstheme="minorHAnsi"/>
              </w:rPr>
            </w:pPr>
          </w:p>
        </w:tc>
        <w:tc>
          <w:tcPr>
            <w:tcW w:w="2125" w:type="dxa"/>
            <w:gridSpan w:val="3"/>
          </w:tcPr>
          <w:p w14:paraId="6D97997D" w14:textId="77777777" w:rsidR="006A2F89" w:rsidRPr="004634C6" w:rsidRDefault="006A2F89" w:rsidP="003A3BC8">
            <w:pPr>
              <w:rPr>
                <w:rFonts w:cstheme="minorHAnsi"/>
              </w:rPr>
            </w:pPr>
          </w:p>
        </w:tc>
      </w:tr>
      <w:tr w:rsidR="006A2F89" w:rsidRPr="004634C6" w14:paraId="51496A91" w14:textId="77777777" w:rsidTr="003D6874">
        <w:trPr>
          <w:gridAfter w:val="4"/>
          <w:wAfter w:w="3422" w:type="dxa"/>
        </w:trPr>
        <w:tc>
          <w:tcPr>
            <w:tcW w:w="6937" w:type="dxa"/>
            <w:gridSpan w:val="2"/>
          </w:tcPr>
          <w:p w14:paraId="4AF92251" w14:textId="7AEB4E69" w:rsidR="006A2F89" w:rsidRPr="004634C6" w:rsidRDefault="006A2F89" w:rsidP="00272F76">
            <w:pPr>
              <w:ind w:right="-504"/>
              <w:rPr>
                <w:rFonts w:cstheme="minorHAnsi"/>
              </w:rPr>
            </w:pPr>
            <w:r w:rsidRPr="004634C6">
              <w:rPr>
                <w:rFonts w:cstheme="minorHAnsi"/>
              </w:rPr>
              <w:t>Nombre CCA </w:t>
            </w:r>
            <w:r w:rsidR="00272F76" w:rsidRPr="004634C6">
              <w:rPr>
                <w:rFonts w:cstheme="minorHAnsi"/>
              </w:rPr>
              <w:t xml:space="preserve">/ </w:t>
            </w:r>
            <w:r w:rsidR="008A7635" w:rsidRPr="004634C6">
              <w:rPr>
                <w:rFonts w:cstheme="minorHAnsi"/>
              </w:rPr>
              <w:t xml:space="preserve">Assistant </w:t>
            </w:r>
            <w:r w:rsidR="00272F76" w:rsidRPr="004634C6">
              <w:rPr>
                <w:rFonts w:cstheme="minorHAnsi"/>
              </w:rPr>
              <w:t>spécialiste</w:t>
            </w:r>
            <w:r w:rsidRPr="004634C6">
              <w:rPr>
                <w:rFonts w:cstheme="minorHAnsi"/>
              </w:rPr>
              <w:t>:</w:t>
            </w:r>
            <w:r w:rsidR="003D6874" w:rsidRPr="004634C6">
              <w:rPr>
                <w:rFonts w:cstheme="minorHAnsi"/>
              </w:rPr>
              <w:t xml:space="preserve"> 2</w:t>
            </w:r>
          </w:p>
        </w:tc>
        <w:tc>
          <w:tcPr>
            <w:tcW w:w="2125" w:type="dxa"/>
            <w:gridSpan w:val="3"/>
          </w:tcPr>
          <w:p w14:paraId="52A64F9F" w14:textId="77777777" w:rsidR="006A2F89" w:rsidRPr="004634C6" w:rsidRDefault="006A2F89" w:rsidP="003A3BC8">
            <w:pPr>
              <w:rPr>
                <w:rFonts w:cstheme="minorHAnsi"/>
              </w:rPr>
            </w:pPr>
          </w:p>
        </w:tc>
      </w:tr>
      <w:tr w:rsidR="003727CA" w:rsidRPr="004634C6" w14:paraId="5A7FD863" w14:textId="77777777" w:rsidTr="003D6874">
        <w:tc>
          <w:tcPr>
            <w:tcW w:w="6937" w:type="dxa"/>
            <w:gridSpan w:val="2"/>
          </w:tcPr>
          <w:p w14:paraId="088A146C" w14:textId="44805FB1" w:rsidR="003D6874" w:rsidRPr="004634C6" w:rsidRDefault="003D6874" w:rsidP="003A3BC8">
            <w:pPr>
              <w:rPr>
                <w:rFonts w:cstheme="minorHAnsi"/>
              </w:rPr>
            </w:pPr>
          </w:p>
        </w:tc>
        <w:tc>
          <w:tcPr>
            <w:tcW w:w="236" w:type="dxa"/>
          </w:tcPr>
          <w:p w14:paraId="343E1B3F" w14:textId="27A01CDF" w:rsidR="003727CA" w:rsidRPr="004634C6" w:rsidRDefault="003727CA" w:rsidP="003A3BC8">
            <w:pPr>
              <w:rPr>
                <w:rFonts w:cstheme="minorHAnsi"/>
              </w:rPr>
            </w:pPr>
          </w:p>
        </w:tc>
        <w:tc>
          <w:tcPr>
            <w:tcW w:w="1062" w:type="dxa"/>
          </w:tcPr>
          <w:p w14:paraId="4DA81993" w14:textId="77777777" w:rsidR="003727CA" w:rsidRPr="004634C6" w:rsidRDefault="003727CA" w:rsidP="003A3BC8">
            <w:pPr>
              <w:rPr>
                <w:rFonts w:cstheme="minorHAnsi"/>
              </w:rPr>
            </w:pPr>
          </w:p>
        </w:tc>
        <w:tc>
          <w:tcPr>
            <w:tcW w:w="1062" w:type="dxa"/>
            <w:gridSpan w:val="2"/>
          </w:tcPr>
          <w:p w14:paraId="44EA0680" w14:textId="77777777" w:rsidR="003727CA" w:rsidRPr="004634C6" w:rsidRDefault="003727CA" w:rsidP="003A3BC8">
            <w:pPr>
              <w:rPr>
                <w:rFonts w:cstheme="minorHAnsi"/>
              </w:rPr>
            </w:pPr>
          </w:p>
        </w:tc>
        <w:tc>
          <w:tcPr>
            <w:tcW w:w="1062" w:type="dxa"/>
          </w:tcPr>
          <w:p w14:paraId="61083E21" w14:textId="77777777" w:rsidR="003727CA" w:rsidRPr="004634C6" w:rsidRDefault="003727CA" w:rsidP="003A3BC8">
            <w:pPr>
              <w:rPr>
                <w:rFonts w:cstheme="minorHAnsi"/>
              </w:rPr>
            </w:pPr>
          </w:p>
        </w:tc>
        <w:tc>
          <w:tcPr>
            <w:tcW w:w="1062" w:type="dxa"/>
          </w:tcPr>
          <w:p w14:paraId="14446BD5" w14:textId="302C1EA3" w:rsidR="003727CA" w:rsidRPr="004634C6" w:rsidRDefault="003727CA" w:rsidP="003A3BC8">
            <w:pPr>
              <w:rPr>
                <w:rFonts w:cstheme="minorHAnsi"/>
              </w:rPr>
            </w:pPr>
          </w:p>
        </w:tc>
        <w:tc>
          <w:tcPr>
            <w:tcW w:w="1063" w:type="dxa"/>
          </w:tcPr>
          <w:p w14:paraId="1FE976D0" w14:textId="77777777" w:rsidR="003727CA" w:rsidRPr="004634C6" w:rsidRDefault="003727CA" w:rsidP="003A3BC8">
            <w:pPr>
              <w:rPr>
                <w:rFonts w:cstheme="minorHAnsi"/>
              </w:rPr>
            </w:pPr>
          </w:p>
        </w:tc>
      </w:tr>
    </w:tbl>
    <w:p w14:paraId="298B55D2" w14:textId="77777777" w:rsidR="00A63E45" w:rsidRPr="004634C6" w:rsidRDefault="00A63E45" w:rsidP="003A3BC8">
      <w:pPr>
        <w:spacing w:after="0" w:line="240" w:lineRule="auto"/>
        <w:rPr>
          <w:rFonts w:cstheme="minorHAnsi"/>
        </w:rPr>
      </w:pPr>
    </w:p>
    <w:tbl>
      <w:tblPr>
        <w:tblStyle w:val="Grilledutableau"/>
        <w:tblW w:w="0" w:type="auto"/>
        <w:shd w:val="clear" w:color="auto" w:fill="00B0F0"/>
        <w:tblLook w:val="04A0" w:firstRow="1" w:lastRow="0" w:firstColumn="1" w:lastColumn="0" w:noHBand="0" w:noVBand="1"/>
      </w:tblPr>
      <w:tblGrid>
        <w:gridCol w:w="9062"/>
      </w:tblGrid>
      <w:tr w:rsidR="00FF5E17" w:rsidRPr="004634C6" w14:paraId="71457B49" w14:textId="77777777" w:rsidTr="00A91959">
        <w:tc>
          <w:tcPr>
            <w:tcW w:w="9062" w:type="dxa"/>
            <w:shd w:val="clear" w:color="auto" w:fill="00B0F0"/>
          </w:tcPr>
          <w:p w14:paraId="616816F4" w14:textId="77777777" w:rsidR="00FF5E17" w:rsidRPr="004634C6" w:rsidRDefault="00FF5E17" w:rsidP="00A91959">
            <w:pPr>
              <w:jc w:val="center"/>
              <w:rPr>
                <w:rFonts w:cstheme="minorHAnsi"/>
                <w:b/>
                <w:color w:val="FFFFFF" w:themeColor="background1"/>
              </w:rPr>
            </w:pPr>
            <w:r w:rsidRPr="004634C6">
              <w:rPr>
                <w:rFonts w:cstheme="minorHAnsi"/>
                <w:b/>
                <w:color w:val="FFFFFF" w:themeColor="background1"/>
              </w:rPr>
              <w:t>Postes de DES :</w:t>
            </w:r>
          </w:p>
        </w:tc>
      </w:tr>
    </w:tbl>
    <w:p w14:paraId="119787E6" w14:textId="77777777" w:rsidR="00FF5E17" w:rsidRPr="004634C6" w:rsidRDefault="00FF5E17" w:rsidP="003A3BC8">
      <w:pPr>
        <w:spacing w:after="0" w:line="240" w:lineRule="auto"/>
        <w:rPr>
          <w:rFonts w:cstheme="minorHAnsi"/>
        </w:rPr>
      </w:pPr>
    </w:p>
    <w:p w14:paraId="486EC311" w14:textId="77777777" w:rsidR="003D6874" w:rsidRPr="004634C6" w:rsidRDefault="00FF5E17" w:rsidP="003A3BC8">
      <w:pPr>
        <w:spacing w:after="0" w:line="240" w:lineRule="auto"/>
        <w:rPr>
          <w:rFonts w:cstheme="minorHAnsi"/>
        </w:rPr>
      </w:pPr>
      <w:r w:rsidRPr="004634C6">
        <w:rPr>
          <w:rFonts w:cstheme="minorHAnsi"/>
        </w:rPr>
        <w:t xml:space="preserve">Nombre de postes de DES offerts : </w:t>
      </w:r>
    </w:p>
    <w:p w14:paraId="1294BF1D" w14:textId="4D311ADE" w:rsidR="003D6874" w:rsidRPr="004634C6" w:rsidRDefault="003D6874" w:rsidP="003A3BC8">
      <w:pPr>
        <w:spacing w:after="0" w:line="240" w:lineRule="auto"/>
        <w:rPr>
          <w:rFonts w:cstheme="minorHAnsi"/>
        </w:rPr>
      </w:pPr>
      <w:r w:rsidRPr="004634C6">
        <w:rPr>
          <w:rFonts w:cstheme="minorHAnsi"/>
        </w:rPr>
        <w:tab/>
        <w:t xml:space="preserve">1 poste </w:t>
      </w:r>
      <w:r w:rsidR="00FF5E17" w:rsidRPr="004634C6">
        <w:rPr>
          <w:rFonts w:cstheme="minorHAnsi"/>
        </w:rPr>
        <w:t>pneumologie</w:t>
      </w:r>
      <w:r w:rsidRPr="004634C6">
        <w:rPr>
          <w:rFonts w:cstheme="minorHAnsi"/>
        </w:rPr>
        <w:t xml:space="preserve"> </w:t>
      </w:r>
      <w:r w:rsidR="004634C6">
        <w:rPr>
          <w:rFonts w:cstheme="minorHAnsi"/>
        </w:rPr>
        <w:t>« </w:t>
      </w:r>
      <w:r w:rsidR="00B22041" w:rsidRPr="004634C6">
        <w:rPr>
          <w:rFonts w:cstheme="minorHAnsi"/>
        </w:rPr>
        <w:t>ancien régime</w:t>
      </w:r>
      <w:r w:rsidR="004634C6">
        <w:rPr>
          <w:rFonts w:cstheme="minorHAnsi"/>
        </w:rPr>
        <w:t> »</w:t>
      </w:r>
    </w:p>
    <w:p w14:paraId="5DF06206" w14:textId="77777777" w:rsidR="005541F7" w:rsidRDefault="003D6874" w:rsidP="003A3BC8">
      <w:pPr>
        <w:spacing w:after="0" w:line="240" w:lineRule="auto"/>
        <w:rPr>
          <w:rFonts w:cstheme="minorHAnsi"/>
        </w:rPr>
      </w:pPr>
      <w:r w:rsidRPr="004634C6">
        <w:rPr>
          <w:rFonts w:cstheme="minorHAnsi"/>
        </w:rPr>
        <w:tab/>
      </w:r>
      <w:r w:rsidR="004634C6">
        <w:rPr>
          <w:rFonts w:cstheme="minorHAnsi"/>
        </w:rPr>
        <w:t>1</w:t>
      </w:r>
      <w:r w:rsidRPr="004634C6">
        <w:rPr>
          <w:rFonts w:cstheme="minorHAnsi"/>
        </w:rPr>
        <w:t xml:space="preserve"> poste Médecine Générale </w:t>
      </w:r>
      <w:r w:rsidR="004634C6">
        <w:rPr>
          <w:rFonts w:cstheme="minorHAnsi"/>
        </w:rPr>
        <w:t>« </w:t>
      </w:r>
      <w:r w:rsidRPr="004634C6">
        <w:rPr>
          <w:rFonts w:cstheme="minorHAnsi"/>
        </w:rPr>
        <w:t>phase socle</w:t>
      </w:r>
      <w:r w:rsidR="004634C6">
        <w:rPr>
          <w:rFonts w:cstheme="minorHAnsi"/>
        </w:rPr>
        <w:t> »</w:t>
      </w:r>
      <w:r w:rsidRPr="004634C6">
        <w:rPr>
          <w:rFonts w:cstheme="minorHAnsi"/>
        </w:rPr>
        <w:t xml:space="preserve"> </w:t>
      </w:r>
    </w:p>
    <w:p w14:paraId="7D453713" w14:textId="0E8117F1" w:rsidR="00FF5E17" w:rsidRPr="004634C6" w:rsidRDefault="005541F7" w:rsidP="003A3BC8">
      <w:pPr>
        <w:spacing w:after="0" w:line="240" w:lineRule="auto"/>
        <w:rPr>
          <w:rFonts w:cstheme="minorHAnsi"/>
        </w:rPr>
      </w:pPr>
      <w:r>
        <w:rPr>
          <w:rFonts w:cstheme="minorHAnsi"/>
        </w:rPr>
        <w:tab/>
        <w:t>1 poste Médecine Générale « </w:t>
      </w:r>
      <w:r w:rsidR="003D6874" w:rsidRPr="004634C6">
        <w:rPr>
          <w:rFonts w:cstheme="minorHAnsi"/>
        </w:rPr>
        <w:t>ancien régime</w:t>
      </w:r>
      <w:r>
        <w:rPr>
          <w:rFonts w:cstheme="minorHAnsi"/>
        </w:rPr>
        <w:t> »</w:t>
      </w:r>
    </w:p>
    <w:p w14:paraId="15384DBD" w14:textId="77777777" w:rsidR="003D6874" w:rsidRPr="004634C6" w:rsidRDefault="003D6874" w:rsidP="003A3BC8">
      <w:pPr>
        <w:spacing w:after="0" w:line="240" w:lineRule="auto"/>
        <w:rPr>
          <w:rFonts w:cstheme="minorHAnsi"/>
        </w:rPr>
      </w:pPr>
    </w:p>
    <w:p w14:paraId="2C0B0369" w14:textId="2276C214" w:rsidR="003D6874" w:rsidRPr="004634C6" w:rsidRDefault="003D6874" w:rsidP="003A3BC8">
      <w:pPr>
        <w:spacing w:after="0" w:line="240" w:lineRule="auto"/>
        <w:rPr>
          <w:rFonts w:cstheme="minorHAnsi"/>
        </w:rPr>
      </w:pPr>
      <w:r w:rsidRPr="004634C6">
        <w:rPr>
          <w:rFonts w:cstheme="minorHAnsi"/>
        </w:rPr>
        <w:t>Agrément pour DESC d’oncologie médicale</w:t>
      </w:r>
    </w:p>
    <w:p w14:paraId="39A5A34E" w14:textId="77777777" w:rsidR="003D6874" w:rsidRPr="004634C6" w:rsidRDefault="003D6874" w:rsidP="003A3BC8">
      <w:pPr>
        <w:spacing w:after="0" w:line="240" w:lineRule="auto"/>
        <w:rPr>
          <w:rFonts w:cstheme="minorHAnsi"/>
        </w:rPr>
      </w:pPr>
    </w:p>
    <w:p w14:paraId="49E1ABA0" w14:textId="77777777" w:rsidR="00FF5E17" w:rsidRPr="004634C6" w:rsidRDefault="00FF5E17" w:rsidP="003A3BC8">
      <w:pPr>
        <w:spacing w:after="0" w:line="240" w:lineRule="auto"/>
        <w:rPr>
          <w:rFonts w:cstheme="minorHAnsi"/>
        </w:rPr>
      </w:pPr>
    </w:p>
    <w:tbl>
      <w:tblPr>
        <w:tblStyle w:val="Grilledutableau"/>
        <w:tblW w:w="0" w:type="auto"/>
        <w:shd w:val="clear" w:color="auto" w:fill="00B0F0"/>
        <w:tblLook w:val="04A0" w:firstRow="1" w:lastRow="0" w:firstColumn="1" w:lastColumn="0" w:noHBand="0" w:noVBand="1"/>
      </w:tblPr>
      <w:tblGrid>
        <w:gridCol w:w="2689"/>
        <w:gridCol w:w="6066"/>
        <w:gridCol w:w="307"/>
      </w:tblGrid>
      <w:tr w:rsidR="0030791C" w:rsidRPr="004634C6" w14:paraId="205E6A66" w14:textId="77777777" w:rsidTr="0030791C">
        <w:tc>
          <w:tcPr>
            <w:tcW w:w="9062" w:type="dxa"/>
            <w:gridSpan w:val="3"/>
            <w:shd w:val="clear" w:color="auto" w:fill="00B0F0"/>
          </w:tcPr>
          <w:p w14:paraId="7181EC98" w14:textId="77777777" w:rsidR="0030791C" w:rsidRPr="004634C6" w:rsidRDefault="0030791C" w:rsidP="0030791C">
            <w:pPr>
              <w:jc w:val="center"/>
              <w:rPr>
                <w:rFonts w:cstheme="minorHAnsi"/>
                <w:b/>
                <w:color w:val="FFFFFF" w:themeColor="background1"/>
              </w:rPr>
            </w:pPr>
            <w:r w:rsidRPr="004634C6">
              <w:rPr>
                <w:rFonts w:cstheme="minorHAnsi"/>
                <w:b/>
                <w:color w:val="FFFFFF" w:themeColor="background1"/>
              </w:rPr>
              <w:t>Présentation du service :</w:t>
            </w:r>
          </w:p>
        </w:tc>
      </w:tr>
      <w:tr w:rsidR="004D3264" w:rsidRPr="004634C6" w14:paraId="0DFC7C9C" w14:textId="77777777" w:rsidTr="003D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8755" w:type="dxa"/>
            <w:gridSpan w:val="2"/>
          </w:tcPr>
          <w:p w14:paraId="50C9310F" w14:textId="4B9F1DAD" w:rsidR="003D6874" w:rsidRPr="004634C6" w:rsidRDefault="003D6874" w:rsidP="00BF50C7">
            <w:pPr>
              <w:rPr>
                <w:rFonts w:cstheme="minorHAnsi"/>
              </w:rPr>
            </w:pPr>
            <w:r w:rsidRPr="004634C6">
              <w:rPr>
                <w:rFonts w:cstheme="minorHAnsi"/>
              </w:rPr>
              <w:t>N</w:t>
            </w:r>
            <w:r w:rsidR="004D3264" w:rsidRPr="004634C6">
              <w:rPr>
                <w:rFonts w:cstheme="minorHAnsi"/>
              </w:rPr>
              <w:t>ombre de lits :</w:t>
            </w:r>
            <w:r w:rsidRPr="004634C6">
              <w:rPr>
                <w:rFonts w:cstheme="minorHAnsi"/>
              </w:rPr>
              <w:t xml:space="preserve"> </w:t>
            </w:r>
            <w:r w:rsidR="005541F7">
              <w:rPr>
                <w:rFonts w:cstheme="minorHAnsi"/>
              </w:rPr>
              <w:t>20</w:t>
            </w:r>
            <w:r w:rsidRPr="004634C6">
              <w:rPr>
                <w:rFonts w:cstheme="minorHAnsi"/>
              </w:rPr>
              <w:t xml:space="preserve"> lits +/- 4 lits </w:t>
            </w:r>
            <w:r w:rsidR="005541F7">
              <w:rPr>
                <w:rFonts w:cstheme="minorHAnsi"/>
              </w:rPr>
              <w:t>en période hivernale (de fin novembre à début mars)</w:t>
            </w:r>
          </w:p>
        </w:tc>
        <w:tc>
          <w:tcPr>
            <w:tcW w:w="307" w:type="dxa"/>
          </w:tcPr>
          <w:p w14:paraId="516BF2E0" w14:textId="77777777" w:rsidR="004D3264" w:rsidRPr="004634C6" w:rsidRDefault="004D3264" w:rsidP="003A3BC8">
            <w:pPr>
              <w:rPr>
                <w:rFonts w:cstheme="minorHAnsi"/>
              </w:rPr>
            </w:pPr>
          </w:p>
          <w:p w14:paraId="355160D4" w14:textId="77777777" w:rsidR="00D32E32" w:rsidRPr="004634C6" w:rsidRDefault="00D32E32" w:rsidP="003A3BC8">
            <w:pPr>
              <w:rPr>
                <w:rFonts w:cstheme="minorHAnsi"/>
              </w:rPr>
            </w:pPr>
          </w:p>
        </w:tc>
      </w:tr>
      <w:tr w:rsidR="004D3264" w:rsidRPr="004634C6" w14:paraId="2C88BF6C" w14:textId="77777777" w:rsidTr="003D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8755" w:type="dxa"/>
            <w:gridSpan w:val="2"/>
          </w:tcPr>
          <w:p w14:paraId="2A452D1D" w14:textId="427295AB" w:rsidR="003D6874" w:rsidRPr="004634C6" w:rsidRDefault="00BF50C7" w:rsidP="00DA62C2">
            <w:pPr>
              <w:rPr>
                <w:rFonts w:cstheme="minorHAnsi"/>
              </w:rPr>
            </w:pPr>
            <w:r>
              <w:rPr>
                <w:rFonts w:cstheme="minorHAnsi"/>
              </w:rPr>
              <w:t>N</w:t>
            </w:r>
            <w:r w:rsidR="004D3264" w:rsidRPr="004634C6">
              <w:rPr>
                <w:rFonts w:cstheme="minorHAnsi"/>
              </w:rPr>
              <w:t>ombre de secteurs d’hospitalisation</w:t>
            </w:r>
            <w:r w:rsidR="003D6874" w:rsidRPr="004634C6">
              <w:rPr>
                <w:rFonts w:cstheme="minorHAnsi"/>
              </w:rPr>
              <w:t xml:space="preserve"> : </w:t>
            </w:r>
            <w:r w:rsidR="005541F7">
              <w:rPr>
                <w:rFonts w:cstheme="minorHAnsi"/>
              </w:rPr>
              <w:t>3</w:t>
            </w:r>
            <w:r w:rsidR="003D6874" w:rsidRPr="004634C6">
              <w:rPr>
                <w:rFonts w:cstheme="minorHAnsi"/>
              </w:rPr>
              <w:t xml:space="preserve"> secteurs conventionnels de 8 lits gérés par 1 interne et un senior (assistant ou PH) avec </w:t>
            </w:r>
            <w:r>
              <w:rPr>
                <w:rFonts w:cstheme="minorHAnsi"/>
              </w:rPr>
              <w:t>4</w:t>
            </w:r>
            <w:r w:rsidR="003D6874" w:rsidRPr="004634C6">
              <w:rPr>
                <w:rFonts w:cstheme="minorHAnsi"/>
              </w:rPr>
              <w:t xml:space="preserve"> lits </w:t>
            </w:r>
            <w:r>
              <w:rPr>
                <w:rFonts w:cstheme="minorHAnsi"/>
              </w:rPr>
              <w:t>identifiés</w:t>
            </w:r>
            <w:r w:rsidR="003D6874" w:rsidRPr="004634C6">
              <w:rPr>
                <w:rFonts w:cstheme="minorHAnsi"/>
              </w:rPr>
              <w:t xml:space="preserve"> soins </w:t>
            </w:r>
            <w:r w:rsidRPr="004634C6">
              <w:rPr>
                <w:rFonts w:cstheme="minorHAnsi"/>
              </w:rPr>
              <w:t>palliatifs</w:t>
            </w:r>
            <w:r w:rsidR="003D6874" w:rsidRPr="004634C6">
              <w:rPr>
                <w:rFonts w:cstheme="minorHAnsi"/>
              </w:rPr>
              <w:t xml:space="preserve"> </w:t>
            </w:r>
          </w:p>
        </w:tc>
        <w:tc>
          <w:tcPr>
            <w:tcW w:w="307" w:type="dxa"/>
          </w:tcPr>
          <w:p w14:paraId="3AE06D1B" w14:textId="77777777" w:rsidR="004D3264" w:rsidRPr="004634C6" w:rsidRDefault="004D3264" w:rsidP="003A3BC8">
            <w:pPr>
              <w:rPr>
                <w:rFonts w:cstheme="minorHAnsi"/>
              </w:rPr>
            </w:pPr>
          </w:p>
          <w:p w14:paraId="4EC667CB" w14:textId="77777777" w:rsidR="00D32E32" w:rsidRPr="004634C6" w:rsidRDefault="00D32E32" w:rsidP="003A3BC8">
            <w:pPr>
              <w:rPr>
                <w:rFonts w:cstheme="minorHAnsi"/>
              </w:rPr>
            </w:pPr>
          </w:p>
        </w:tc>
      </w:tr>
      <w:tr w:rsidR="004D3264" w:rsidRPr="004634C6" w14:paraId="091F6639" w14:textId="77777777" w:rsidTr="003D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8755" w:type="dxa"/>
            <w:gridSpan w:val="2"/>
          </w:tcPr>
          <w:p w14:paraId="51FB5D3F" w14:textId="3335185F" w:rsidR="00D32E32" w:rsidRPr="004634C6" w:rsidRDefault="004D3264" w:rsidP="003A3BC8">
            <w:pPr>
              <w:rPr>
                <w:rFonts w:cstheme="minorHAnsi"/>
              </w:rPr>
            </w:pPr>
            <w:r w:rsidRPr="004634C6">
              <w:rPr>
                <w:rFonts w:cstheme="minorHAnsi"/>
              </w:rPr>
              <w:t>Nombre de secteurs d’hospitalisation jour et spécificités :</w:t>
            </w:r>
            <w:r w:rsidR="003D6874" w:rsidRPr="004634C6">
              <w:rPr>
                <w:rFonts w:cstheme="minorHAnsi"/>
              </w:rPr>
              <w:t xml:space="preserve"> 1 HDJ oncologie thoracique de 4 lits géré par un PH avec DESC d’oncologie (chimio/CIP/Ponction diagnostique)</w:t>
            </w:r>
          </w:p>
          <w:p w14:paraId="1524628F" w14:textId="2D207A2A" w:rsidR="003D6874" w:rsidRPr="004634C6" w:rsidRDefault="003D6874" w:rsidP="003A3BC8">
            <w:pPr>
              <w:rPr>
                <w:rFonts w:cstheme="minorHAnsi"/>
              </w:rPr>
            </w:pPr>
          </w:p>
        </w:tc>
        <w:tc>
          <w:tcPr>
            <w:tcW w:w="307" w:type="dxa"/>
          </w:tcPr>
          <w:p w14:paraId="2FE5D700" w14:textId="77777777" w:rsidR="004D3264" w:rsidRPr="004634C6" w:rsidRDefault="004D3264" w:rsidP="003A3BC8">
            <w:pPr>
              <w:rPr>
                <w:rFonts w:cstheme="minorHAnsi"/>
              </w:rPr>
            </w:pPr>
          </w:p>
          <w:p w14:paraId="1F75E6AE" w14:textId="77777777" w:rsidR="00D32E32" w:rsidRPr="004634C6" w:rsidRDefault="00D32E32" w:rsidP="003A3BC8">
            <w:pPr>
              <w:rPr>
                <w:rFonts w:cstheme="minorHAnsi"/>
              </w:rPr>
            </w:pPr>
          </w:p>
        </w:tc>
      </w:tr>
      <w:tr w:rsidR="004D3264" w:rsidRPr="004634C6" w14:paraId="2B001EBB" w14:textId="77777777" w:rsidTr="003D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8755" w:type="dxa"/>
            <w:gridSpan w:val="2"/>
          </w:tcPr>
          <w:p w14:paraId="5CFFE446" w14:textId="2D2BD102" w:rsidR="00D32E32" w:rsidRPr="004634C6" w:rsidRDefault="004D3264" w:rsidP="003D6874">
            <w:pPr>
              <w:rPr>
                <w:rFonts w:cstheme="minorHAnsi"/>
              </w:rPr>
            </w:pPr>
            <w:r w:rsidRPr="004634C6">
              <w:rPr>
                <w:rFonts w:cstheme="minorHAnsi"/>
              </w:rPr>
              <w:t>Plateau technique :</w:t>
            </w:r>
          </w:p>
          <w:p w14:paraId="096647BC" w14:textId="77777777" w:rsidR="003D6874" w:rsidRPr="004634C6" w:rsidRDefault="003D6874" w:rsidP="003D6874">
            <w:pPr>
              <w:rPr>
                <w:rFonts w:cstheme="minorHAnsi"/>
              </w:rPr>
            </w:pPr>
            <w:r w:rsidRPr="004634C6">
              <w:rPr>
                <w:rFonts w:cstheme="minorHAnsi"/>
              </w:rPr>
              <w:t>Fibroscopie bronchique en matinée par les PH</w:t>
            </w:r>
          </w:p>
          <w:p w14:paraId="64C27786" w14:textId="77777777" w:rsidR="00B66063" w:rsidRPr="004634C6" w:rsidRDefault="00B66063" w:rsidP="003D6874">
            <w:pPr>
              <w:rPr>
                <w:rFonts w:cstheme="minorHAnsi"/>
              </w:rPr>
            </w:pPr>
            <w:r w:rsidRPr="004634C6">
              <w:rPr>
                <w:rFonts w:cstheme="minorHAnsi"/>
              </w:rPr>
              <w:t>EFR DLCO Test de marche et plèvre le matin</w:t>
            </w:r>
          </w:p>
          <w:p w14:paraId="037E0667" w14:textId="411CEED1" w:rsidR="00B66063" w:rsidRPr="004634C6" w:rsidRDefault="00B66063" w:rsidP="003D6874">
            <w:pPr>
              <w:rPr>
                <w:rFonts w:cstheme="minorHAnsi"/>
              </w:rPr>
            </w:pPr>
            <w:r w:rsidRPr="004634C6">
              <w:rPr>
                <w:rFonts w:cstheme="minorHAnsi"/>
              </w:rPr>
              <w:t xml:space="preserve">Lecture polygraphie ventilatoire </w:t>
            </w:r>
          </w:p>
          <w:p w14:paraId="16078DC0" w14:textId="159EE32F" w:rsidR="00B66063" w:rsidRPr="004634C6" w:rsidRDefault="00B66063" w:rsidP="003D6874">
            <w:pPr>
              <w:rPr>
                <w:rFonts w:cstheme="minorHAnsi"/>
              </w:rPr>
            </w:pPr>
            <w:r w:rsidRPr="004634C6">
              <w:rPr>
                <w:rFonts w:cstheme="minorHAnsi"/>
              </w:rPr>
              <w:lastRenderedPageBreak/>
              <w:t xml:space="preserve">Education thérapeutique </w:t>
            </w:r>
            <w:r w:rsidR="00BF50C7">
              <w:rPr>
                <w:rFonts w:cstheme="minorHAnsi"/>
              </w:rPr>
              <w:t>ASTHME</w:t>
            </w:r>
            <w:r w:rsidRPr="004634C6">
              <w:rPr>
                <w:rFonts w:cstheme="minorHAnsi"/>
              </w:rPr>
              <w:t xml:space="preserve"> en individuel ou en groupe (1</w:t>
            </w:r>
            <w:r w:rsidR="00DA62C2">
              <w:rPr>
                <w:rFonts w:cstheme="minorHAnsi"/>
              </w:rPr>
              <w:t xml:space="preserve"> </w:t>
            </w:r>
            <w:r w:rsidRPr="004634C6">
              <w:rPr>
                <w:rFonts w:cstheme="minorHAnsi"/>
              </w:rPr>
              <w:t>fois par mois)</w:t>
            </w:r>
          </w:p>
          <w:p w14:paraId="319E9E4D" w14:textId="75083A08" w:rsidR="00BF50C7" w:rsidRPr="004634C6" w:rsidRDefault="00BF50C7" w:rsidP="003D6874">
            <w:pPr>
              <w:rPr>
                <w:rFonts w:cstheme="minorHAnsi"/>
              </w:rPr>
            </w:pPr>
            <w:r>
              <w:rPr>
                <w:rFonts w:cstheme="minorHAnsi"/>
              </w:rPr>
              <w:t xml:space="preserve">Cs </w:t>
            </w:r>
            <w:proofErr w:type="spellStart"/>
            <w:r>
              <w:rPr>
                <w:rFonts w:cstheme="minorHAnsi"/>
              </w:rPr>
              <w:t>Tabacolog</w:t>
            </w:r>
            <w:r w:rsidR="00DA62C2">
              <w:rPr>
                <w:rFonts w:cstheme="minorHAnsi"/>
              </w:rPr>
              <w:t>ie</w:t>
            </w:r>
            <w:proofErr w:type="spellEnd"/>
            <w:r w:rsidR="00DA62C2">
              <w:rPr>
                <w:rFonts w:cstheme="minorHAnsi"/>
              </w:rPr>
              <w:t>, Cs Pneumologie, Cs Sommeil,</w:t>
            </w:r>
            <w:r>
              <w:rPr>
                <w:rFonts w:cstheme="minorHAnsi"/>
              </w:rPr>
              <w:t xml:space="preserve"> Cs Centre de Lutte Anti Tuberculeux</w:t>
            </w:r>
          </w:p>
          <w:p w14:paraId="14A1575A" w14:textId="33DA9CE9" w:rsidR="00B66063" w:rsidRPr="004634C6" w:rsidRDefault="00B66063" w:rsidP="003D6874">
            <w:pPr>
              <w:rPr>
                <w:rFonts w:cstheme="minorHAnsi"/>
              </w:rPr>
            </w:pPr>
          </w:p>
        </w:tc>
        <w:tc>
          <w:tcPr>
            <w:tcW w:w="307" w:type="dxa"/>
          </w:tcPr>
          <w:p w14:paraId="0CA0C57B" w14:textId="77777777" w:rsidR="004D3264" w:rsidRPr="004634C6" w:rsidRDefault="004D3264" w:rsidP="003A3BC8">
            <w:pPr>
              <w:rPr>
                <w:rFonts w:cstheme="minorHAnsi"/>
              </w:rPr>
            </w:pPr>
          </w:p>
          <w:p w14:paraId="0EC4B27D" w14:textId="77777777" w:rsidR="007771F5" w:rsidRPr="004634C6" w:rsidRDefault="007771F5" w:rsidP="003A3BC8">
            <w:pPr>
              <w:rPr>
                <w:rFonts w:cstheme="minorHAnsi"/>
              </w:rPr>
            </w:pPr>
          </w:p>
        </w:tc>
      </w:tr>
      <w:tr w:rsidR="004D3264" w:rsidRPr="004634C6" w14:paraId="204D93CE" w14:textId="77777777" w:rsidTr="00B66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8755" w:type="dxa"/>
            <w:gridSpan w:val="2"/>
          </w:tcPr>
          <w:p w14:paraId="7213C114" w14:textId="73DCC881" w:rsidR="00D32E32" w:rsidRDefault="004D3264" w:rsidP="00B66063">
            <w:pPr>
              <w:rPr>
                <w:rFonts w:cstheme="minorHAnsi"/>
              </w:rPr>
            </w:pPr>
            <w:r w:rsidRPr="007874C9">
              <w:rPr>
                <w:rFonts w:cstheme="minorHAnsi"/>
                <w:u w:val="single"/>
              </w:rPr>
              <w:lastRenderedPageBreak/>
              <w:t>Organisation de l’activité des internes</w:t>
            </w:r>
            <w:r w:rsidR="00B66063" w:rsidRPr="004634C6">
              <w:rPr>
                <w:rFonts w:cstheme="minorHAnsi"/>
              </w:rPr>
              <w:t xml:space="preserve"> </w:t>
            </w:r>
            <w:r w:rsidRPr="004634C6">
              <w:rPr>
                <w:rFonts w:cstheme="minorHAnsi"/>
              </w:rPr>
              <w:t>:</w:t>
            </w:r>
          </w:p>
          <w:p w14:paraId="315B61CE" w14:textId="19C3ECFC" w:rsidR="00BF50C7" w:rsidRPr="004634C6" w:rsidRDefault="00BF50C7" w:rsidP="00B66063">
            <w:pPr>
              <w:rPr>
                <w:rFonts w:cstheme="minorHAnsi"/>
              </w:rPr>
            </w:pPr>
            <w:r>
              <w:rPr>
                <w:rFonts w:cstheme="minorHAnsi"/>
              </w:rPr>
              <w:t>Staff tous les matins de revue des entrants de la veille et des dossiers à problème</w:t>
            </w:r>
          </w:p>
          <w:p w14:paraId="5BE20FBA" w14:textId="57A72A22" w:rsidR="00B66063" w:rsidRDefault="00B66063" w:rsidP="00B66063">
            <w:pPr>
              <w:rPr>
                <w:rFonts w:cstheme="minorHAnsi"/>
              </w:rPr>
            </w:pPr>
            <w:r w:rsidRPr="004634C6">
              <w:rPr>
                <w:rFonts w:cstheme="minorHAnsi"/>
              </w:rPr>
              <w:t xml:space="preserve">L’interne de pneumologie est en </w:t>
            </w:r>
            <w:proofErr w:type="spellStart"/>
            <w:r w:rsidRPr="004634C6">
              <w:rPr>
                <w:rFonts w:cstheme="minorHAnsi"/>
              </w:rPr>
              <w:t>binome</w:t>
            </w:r>
            <w:proofErr w:type="spellEnd"/>
            <w:r w:rsidRPr="004634C6">
              <w:rPr>
                <w:rFonts w:cstheme="minorHAnsi"/>
              </w:rPr>
              <w:t xml:space="preserve"> 1 fois par semaine en endoscopie bronchique avec un PH Tuteur</w:t>
            </w:r>
            <w:r w:rsidR="00DA62C2">
              <w:rPr>
                <w:rFonts w:cstheme="minorHAnsi"/>
              </w:rPr>
              <w:t xml:space="preserve"> (Dr </w:t>
            </w:r>
            <w:proofErr w:type="spellStart"/>
            <w:r w:rsidR="00DA62C2">
              <w:rPr>
                <w:rFonts w:cstheme="minorHAnsi"/>
              </w:rPr>
              <w:t>Donzel</w:t>
            </w:r>
            <w:proofErr w:type="spellEnd"/>
            <w:r w:rsidR="00DA62C2">
              <w:rPr>
                <w:rFonts w:cstheme="minorHAnsi"/>
              </w:rPr>
              <w:t xml:space="preserve"> Raynaud)</w:t>
            </w:r>
          </w:p>
          <w:p w14:paraId="09E962C3" w14:textId="4B79160B" w:rsidR="007874C9" w:rsidRDefault="007874C9" w:rsidP="00B66063">
            <w:pPr>
              <w:rPr>
                <w:rFonts w:cstheme="minorHAnsi"/>
              </w:rPr>
            </w:pPr>
            <w:r>
              <w:rPr>
                <w:rFonts w:cstheme="minorHAnsi"/>
              </w:rPr>
              <w:t xml:space="preserve">Responsable de 8 lits en </w:t>
            </w:r>
            <w:proofErr w:type="spellStart"/>
            <w:r>
              <w:rPr>
                <w:rFonts w:cstheme="minorHAnsi"/>
              </w:rPr>
              <w:t>binome</w:t>
            </w:r>
            <w:proofErr w:type="spellEnd"/>
            <w:r>
              <w:rPr>
                <w:rFonts w:cstheme="minorHAnsi"/>
              </w:rPr>
              <w:t xml:space="preserve"> avec un </w:t>
            </w:r>
            <w:r w:rsidR="00DA62C2">
              <w:rPr>
                <w:rFonts w:cstheme="minorHAnsi"/>
              </w:rPr>
              <w:t>assistant</w:t>
            </w:r>
            <w:r>
              <w:rPr>
                <w:rFonts w:cstheme="minorHAnsi"/>
              </w:rPr>
              <w:t xml:space="preserve"> spécialiste supervisé 2 fois par semaine par un PH</w:t>
            </w:r>
          </w:p>
          <w:p w14:paraId="6440954F" w14:textId="16B81807" w:rsidR="007874C9" w:rsidRDefault="007874C9" w:rsidP="00B66063">
            <w:pPr>
              <w:rPr>
                <w:rFonts w:cstheme="minorHAnsi"/>
              </w:rPr>
            </w:pPr>
            <w:r>
              <w:rPr>
                <w:rFonts w:cstheme="minorHAnsi"/>
              </w:rPr>
              <w:t xml:space="preserve">1 demi-journée dans le service est </w:t>
            </w:r>
            <w:proofErr w:type="gramStart"/>
            <w:r>
              <w:rPr>
                <w:rFonts w:cstheme="minorHAnsi"/>
              </w:rPr>
              <w:t>prévu</w:t>
            </w:r>
            <w:proofErr w:type="gramEnd"/>
            <w:r>
              <w:rPr>
                <w:rFonts w:cstheme="minorHAnsi"/>
              </w:rPr>
              <w:t xml:space="preserve"> au E </w:t>
            </w:r>
            <w:proofErr w:type="spellStart"/>
            <w:r>
              <w:rPr>
                <w:rFonts w:cstheme="minorHAnsi"/>
              </w:rPr>
              <w:t>learning</w:t>
            </w:r>
            <w:proofErr w:type="spellEnd"/>
            <w:r>
              <w:rPr>
                <w:rFonts w:cstheme="minorHAnsi"/>
              </w:rPr>
              <w:t xml:space="preserve"> et 1 2</w:t>
            </w:r>
            <w:r w:rsidRPr="007874C9">
              <w:rPr>
                <w:rFonts w:cstheme="minorHAnsi"/>
                <w:vertAlign w:val="superscript"/>
              </w:rPr>
              <w:t>ème</w:t>
            </w:r>
            <w:r>
              <w:rPr>
                <w:rFonts w:cstheme="minorHAnsi"/>
              </w:rPr>
              <w:t xml:space="preserve"> demi-journée est prévu pour les cours DES PNEUMO </w:t>
            </w:r>
          </w:p>
          <w:tbl>
            <w:tblPr>
              <w:tblW w:w="8473" w:type="dxa"/>
              <w:tblCellMar>
                <w:left w:w="70" w:type="dxa"/>
                <w:right w:w="70" w:type="dxa"/>
              </w:tblCellMar>
              <w:tblLook w:val="04A0" w:firstRow="1" w:lastRow="0" w:firstColumn="1" w:lastColumn="0" w:noHBand="0" w:noVBand="1"/>
            </w:tblPr>
            <w:tblGrid>
              <w:gridCol w:w="8473"/>
            </w:tblGrid>
            <w:tr w:rsidR="007874C9" w:rsidRPr="007874C9" w14:paraId="73EF08F8" w14:textId="77777777" w:rsidTr="007874C9">
              <w:trPr>
                <w:trHeight w:val="315"/>
              </w:trPr>
              <w:tc>
                <w:tcPr>
                  <w:tcW w:w="8473" w:type="dxa"/>
                  <w:shd w:val="clear" w:color="auto" w:fill="auto"/>
                  <w:noWrap/>
                  <w:vAlign w:val="bottom"/>
                  <w:hideMark/>
                </w:tcPr>
                <w:p w14:paraId="7FE449C5" w14:textId="77777777" w:rsidR="007874C9" w:rsidRPr="007874C9" w:rsidRDefault="007874C9" w:rsidP="007874C9">
                  <w:pPr>
                    <w:spacing w:after="0" w:line="240" w:lineRule="auto"/>
                    <w:rPr>
                      <w:rFonts w:ascii="Calibri" w:eastAsia="Times New Roman" w:hAnsi="Calibri" w:cs="Calibri"/>
                      <w:lang w:eastAsia="fr-FR"/>
                    </w:rPr>
                  </w:pPr>
                  <w:r w:rsidRPr="007874C9">
                    <w:rPr>
                      <w:rFonts w:ascii="Calibri" w:eastAsia="Times New Roman" w:hAnsi="Calibri" w:cs="Calibri"/>
                      <w:lang w:eastAsia="fr-FR"/>
                    </w:rPr>
                    <w:t>1 semaine de lecture PVG et consultation Sommeil avec un senior</w:t>
                  </w:r>
                </w:p>
              </w:tc>
            </w:tr>
            <w:tr w:rsidR="007874C9" w:rsidRPr="007874C9" w14:paraId="62DB651E" w14:textId="77777777" w:rsidTr="007874C9">
              <w:trPr>
                <w:trHeight w:val="315"/>
              </w:trPr>
              <w:tc>
                <w:tcPr>
                  <w:tcW w:w="8473" w:type="dxa"/>
                  <w:shd w:val="clear" w:color="auto" w:fill="auto"/>
                  <w:noWrap/>
                  <w:vAlign w:val="bottom"/>
                  <w:hideMark/>
                </w:tcPr>
                <w:p w14:paraId="3437FC6B" w14:textId="77777777" w:rsidR="007874C9" w:rsidRPr="007874C9" w:rsidRDefault="007874C9" w:rsidP="007874C9">
                  <w:pPr>
                    <w:spacing w:after="0" w:line="240" w:lineRule="auto"/>
                    <w:rPr>
                      <w:rFonts w:ascii="Calibri" w:eastAsia="Times New Roman" w:hAnsi="Calibri" w:cs="Calibri"/>
                      <w:lang w:eastAsia="fr-FR"/>
                    </w:rPr>
                  </w:pPr>
                  <w:r w:rsidRPr="007874C9">
                    <w:rPr>
                      <w:rFonts w:ascii="Calibri" w:eastAsia="Times New Roman" w:hAnsi="Calibri" w:cs="Calibri"/>
                      <w:lang w:eastAsia="fr-FR"/>
                    </w:rPr>
                    <w:t>1 semaine EFR/test de marche/oxymétrie nocturne et Consultation Pneumologie avec 1 senior</w:t>
                  </w:r>
                </w:p>
              </w:tc>
            </w:tr>
            <w:tr w:rsidR="007874C9" w:rsidRPr="007874C9" w14:paraId="796FE5C4" w14:textId="77777777" w:rsidTr="007874C9">
              <w:trPr>
                <w:trHeight w:val="315"/>
              </w:trPr>
              <w:tc>
                <w:tcPr>
                  <w:tcW w:w="8473" w:type="dxa"/>
                  <w:shd w:val="clear" w:color="auto" w:fill="auto"/>
                  <w:noWrap/>
                  <w:vAlign w:val="bottom"/>
                  <w:hideMark/>
                </w:tcPr>
                <w:p w14:paraId="15C31E58" w14:textId="77777777" w:rsidR="007874C9" w:rsidRPr="007874C9" w:rsidRDefault="007874C9" w:rsidP="007874C9">
                  <w:pPr>
                    <w:spacing w:after="0" w:line="240" w:lineRule="auto"/>
                    <w:rPr>
                      <w:rFonts w:ascii="Calibri" w:eastAsia="Times New Roman" w:hAnsi="Calibri" w:cs="Calibri"/>
                      <w:lang w:eastAsia="fr-FR"/>
                    </w:rPr>
                  </w:pPr>
                  <w:r w:rsidRPr="007874C9">
                    <w:rPr>
                      <w:rFonts w:ascii="Calibri" w:eastAsia="Times New Roman" w:hAnsi="Calibri" w:cs="Calibri"/>
                      <w:lang w:eastAsia="fr-FR"/>
                    </w:rPr>
                    <w:t>1 semaine HDJ ONCO</w:t>
                  </w:r>
                </w:p>
              </w:tc>
            </w:tr>
            <w:tr w:rsidR="007874C9" w:rsidRPr="007874C9" w14:paraId="10593C0E" w14:textId="77777777" w:rsidTr="007874C9">
              <w:trPr>
                <w:trHeight w:val="315"/>
              </w:trPr>
              <w:tc>
                <w:tcPr>
                  <w:tcW w:w="8473" w:type="dxa"/>
                  <w:shd w:val="clear" w:color="auto" w:fill="auto"/>
                  <w:noWrap/>
                  <w:vAlign w:val="bottom"/>
                  <w:hideMark/>
                </w:tcPr>
                <w:p w14:paraId="54CE7B33" w14:textId="77777777" w:rsidR="007874C9" w:rsidRPr="007874C9" w:rsidRDefault="007874C9" w:rsidP="007874C9">
                  <w:pPr>
                    <w:spacing w:after="0" w:line="240" w:lineRule="auto"/>
                    <w:rPr>
                      <w:rFonts w:ascii="Calibri" w:eastAsia="Times New Roman" w:hAnsi="Calibri" w:cs="Calibri"/>
                      <w:lang w:eastAsia="fr-FR"/>
                    </w:rPr>
                  </w:pPr>
                  <w:r w:rsidRPr="007874C9">
                    <w:rPr>
                      <w:rFonts w:ascii="Calibri" w:eastAsia="Times New Roman" w:hAnsi="Calibri" w:cs="Calibri"/>
                      <w:lang w:eastAsia="fr-FR"/>
                    </w:rPr>
                    <w:t>Mise en place PPC et VNI avec contrôle en hospitalisation ou en consultation</w:t>
                  </w:r>
                </w:p>
              </w:tc>
            </w:tr>
            <w:tr w:rsidR="007874C9" w:rsidRPr="007874C9" w14:paraId="1F62A440" w14:textId="77777777" w:rsidTr="007874C9">
              <w:trPr>
                <w:trHeight w:val="315"/>
              </w:trPr>
              <w:tc>
                <w:tcPr>
                  <w:tcW w:w="8473" w:type="dxa"/>
                  <w:shd w:val="clear" w:color="auto" w:fill="auto"/>
                  <w:noWrap/>
                  <w:vAlign w:val="bottom"/>
                  <w:hideMark/>
                </w:tcPr>
                <w:p w14:paraId="4A61A779" w14:textId="364A24DA" w:rsidR="007874C9" w:rsidRPr="007874C9" w:rsidRDefault="007874C9" w:rsidP="007874C9">
                  <w:pPr>
                    <w:spacing w:after="0" w:line="240" w:lineRule="auto"/>
                    <w:rPr>
                      <w:rFonts w:ascii="Calibri" w:eastAsia="Times New Roman" w:hAnsi="Calibri" w:cs="Calibri"/>
                      <w:lang w:eastAsia="fr-FR"/>
                    </w:rPr>
                  </w:pPr>
                  <w:r w:rsidRPr="007874C9">
                    <w:rPr>
                      <w:rFonts w:ascii="Calibri" w:eastAsia="Times New Roman" w:hAnsi="Calibri" w:cs="Calibri"/>
                      <w:lang w:eastAsia="fr-FR"/>
                    </w:rPr>
                    <w:t>Ponction/drainage/biopsie pleurale en hospitalisation avec échographie</w:t>
                  </w:r>
                </w:p>
              </w:tc>
            </w:tr>
            <w:tr w:rsidR="007874C9" w:rsidRPr="007874C9" w14:paraId="18480EC4" w14:textId="77777777" w:rsidTr="007874C9">
              <w:trPr>
                <w:trHeight w:val="315"/>
              </w:trPr>
              <w:tc>
                <w:tcPr>
                  <w:tcW w:w="8473" w:type="dxa"/>
                  <w:shd w:val="clear" w:color="auto" w:fill="auto"/>
                  <w:noWrap/>
                  <w:vAlign w:val="bottom"/>
                  <w:hideMark/>
                </w:tcPr>
                <w:p w14:paraId="2643F62E" w14:textId="77777777" w:rsidR="007874C9" w:rsidRPr="007874C9" w:rsidRDefault="007874C9" w:rsidP="007874C9">
                  <w:pPr>
                    <w:spacing w:after="0" w:line="240" w:lineRule="auto"/>
                    <w:rPr>
                      <w:rFonts w:ascii="Calibri" w:eastAsia="Times New Roman" w:hAnsi="Calibri" w:cs="Calibri"/>
                      <w:lang w:eastAsia="fr-FR"/>
                    </w:rPr>
                  </w:pPr>
                  <w:r w:rsidRPr="007874C9">
                    <w:rPr>
                      <w:rFonts w:ascii="Calibri" w:eastAsia="Times New Roman" w:hAnsi="Calibri" w:cs="Calibri"/>
                      <w:lang w:eastAsia="fr-FR"/>
                    </w:rPr>
                    <w:t>Participation à 2 séances "Ecole de l'Asthme" en groupe</w:t>
                  </w:r>
                </w:p>
              </w:tc>
            </w:tr>
            <w:tr w:rsidR="007874C9" w:rsidRPr="007874C9" w14:paraId="6F1DF4B2" w14:textId="77777777" w:rsidTr="007874C9">
              <w:trPr>
                <w:trHeight w:val="315"/>
              </w:trPr>
              <w:tc>
                <w:tcPr>
                  <w:tcW w:w="8473" w:type="dxa"/>
                  <w:shd w:val="clear" w:color="auto" w:fill="auto"/>
                  <w:noWrap/>
                  <w:vAlign w:val="bottom"/>
                  <w:hideMark/>
                </w:tcPr>
                <w:p w14:paraId="2DBFB0F5" w14:textId="77777777" w:rsidR="00DA62C2" w:rsidRDefault="007874C9" w:rsidP="007874C9">
                  <w:pPr>
                    <w:spacing w:after="0" w:line="240" w:lineRule="auto"/>
                    <w:rPr>
                      <w:rFonts w:ascii="Calibri" w:eastAsia="Times New Roman" w:hAnsi="Calibri" w:cs="Calibri"/>
                      <w:lang w:eastAsia="fr-FR"/>
                    </w:rPr>
                  </w:pPr>
                  <w:r w:rsidRPr="007874C9">
                    <w:rPr>
                      <w:rFonts w:ascii="Calibri" w:eastAsia="Times New Roman" w:hAnsi="Calibri" w:cs="Calibri"/>
                      <w:lang w:eastAsia="fr-FR"/>
                    </w:rPr>
                    <w:t xml:space="preserve">Participation à 5 consultations </w:t>
                  </w:r>
                  <w:proofErr w:type="spellStart"/>
                  <w:r w:rsidRPr="007874C9">
                    <w:rPr>
                      <w:rFonts w:ascii="Calibri" w:eastAsia="Times New Roman" w:hAnsi="Calibri" w:cs="Calibri"/>
                      <w:lang w:eastAsia="fr-FR"/>
                    </w:rPr>
                    <w:t>tabacologie</w:t>
                  </w:r>
                  <w:proofErr w:type="spellEnd"/>
                  <w:r w:rsidRPr="007874C9">
                    <w:rPr>
                      <w:rFonts w:ascii="Calibri" w:eastAsia="Times New Roman" w:hAnsi="Calibri" w:cs="Calibri"/>
                      <w:lang w:eastAsia="fr-FR"/>
                    </w:rPr>
                    <w:t xml:space="preserve"> et 1 consultation CLAT</w:t>
                  </w:r>
                </w:p>
                <w:p w14:paraId="1F6B36B1" w14:textId="7938A76E" w:rsidR="00DA62C2" w:rsidRPr="007874C9" w:rsidRDefault="00DA62C2" w:rsidP="007874C9">
                  <w:pPr>
                    <w:spacing w:after="0" w:line="240" w:lineRule="auto"/>
                    <w:rPr>
                      <w:rFonts w:ascii="Calibri" w:eastAsia="Times New Roman" w:hAnsi="Calibri" w:cs="Calibri"/>
                      <w:lang w:eastAsia="fr-FR"/>
                    </w:rPr>
                  </w:pPr>
                  <w:r>
                    <w:rPr>
                      <w:rFonts w:ascii="Calibri" w:eastAsia="Times New Roman" w:hAnsi="Calibri" w:cs="Calibri"/>
                      <w:lang w:eastAsia="fr-FR"/>
                    </w:rPr>
                    <w:t xml:space="preserve">Réflexion en cours pour permettre au DES de pneumo de passer 1 semaine en </w:t>
                  </w:r>
                  <w:proofErr w:type="spellStart"/>
                  <w:r>
                    <w:rPr>
                      <w:rFonts w:ascii="Calibri" w:eastAsia="Times New Roman" w:hAnsi="Calibri" w:cs="Calibri"/>
                      <w:lang w:eastAsia="fr-FR"/>
                    </w:rPr>
                    <w:t>binome</w:t>
                  </w:r>
                  <w:proofErr w:type="spellEnd"/>
                  <w:r>
                    <w:rPr>
                      <w:rFonts w:ascii="Calibri" w:eastAsia="Times New Roman" w:hAnsi="Calibri" w:cs="Calibri"/>
                      <w:lang w:eastAsia="fr-FR"/>
                    </w:rPr>
                    <w:t xml:space="preserve"> avec 1 PH de chirurgie thoracique</w:t>
                  </w:r>
                  <w:bookmarkStart w:id="0" w:name="_GoBack"/>
                  <w:bookmarkEnd w:id="0"/>
                </w:p>
              </w:tc>
            </w:tr>
            <w:tr w:rsidR="007874C9" w:rsidRPr="007874C9" w14:paraId="43358CEB" w14:textId="77777777" w:rsidTr="007874C9">
              <w:trPr>
                <w:trHeight w:val="255"/>
              </w:trPr>
              <w:tc>
                <w:tcPr>
                  <w:tcW w:w="8473" w:type="dxa"/>
                  <w:shd w:val="clear" w:color="auto" w:fill="auto"/>
                  <w:noWrap/>
                  <w:vAlign w:val="bottom"/>
                  <w:hideMark/>
                </w:tcPr>
                <w:p w14:paraId="6B414D0B" w14:textId="71E9A4ED" w:rsidR="007874C9" w:rsidRPr="007874C9" w:rsidRDefault="007874C9" w:rsidP="007874C9">
                  <w:pPr>
                    <w:spacing w:after="0" w:line="240" w:lineRule="auto"/>
                    <w:rPr>
                      <w:rFonts w:ascii="Calibri" w:eastAsia="Times New Roman" w:hAnsi="Calibri" w:cs="Calibri"/>
                      <w:lang w:eastAsia="fr-FR"/>
                    </w:rPr>
                  </w:pPr>
                </w:p>
              </w:tc>
            </w:tr>
          </w:tbl>
          <w:p w14:paraId="3EA7C40D" w14:textId="7A35F828" w:rsidR="00B66063" w:rsidRPr="004634C6" w:rsidRDefault="00B66063" w:rsidP="007874C9">
            <w:pPr>
              <w:rPr>
                <w:rFonts w:cstheme="minorHAnsi"/>
              </w:rPr>
            </w:pPr>
          </w:p>
        </w:tc>
        <w:tc>
          <w:tcPr>
            <w:tcW w:w="307" w:type="dxa"/>
          </w:tcPr>
          <w:p w14:paraId="4518F193" w14:textId="77777777" w:rsidR="004D3264" w:rsidRPr="004634C6" w:rsidRDefault="004D3264" w:rsidP="003A3BC8">
            <w:pPr>
              <w:rPr>
                <w:rFonts w:cstheme="minorHAnsi"/>
              </w:rPr>
            </w:pPr>
          </w:p>
          <w:p w14:paraId="68F87FD9" w14:textId="77777777" w:rsidR="00C53523" w:rsidRPr="004634C6" w:rsidRDefault="00C53523" w:rsidP="003A3BC8">
            <w:pPr>
              <w:rPr>
                <w:rFonts w:cstheme="minorHAnsi"/>
              </w:rPr>
            </w:pPr>
          </w:p>
        </w:tc>
      </w:tr>
      <w:tr w:rsidR="004D3264" w:rsidRPr="004634C6" w14:paraId="1E52F76B" w14:textId="77777777" w:rsidTr="00B66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8755" w:type="dxa"/>
            <w:gridSpan w:val="2"/>
          </w:tcPr>
          <w:p w14:paraId="5B2C15DC" w14:textId="5B529B82" w:rsidR="00D32E32" w:rsidRPr="004634C6" w:rsidRDefault="004D3264" w:rsidP="00B66063">
            <w:pPr>
              <w:rPr>
                <w:rFonts w:cstheme="minorHAnsi"/>
              </w:rPr>
            </w:pPr>
            <w:r w:rsidRPr="004634C6">
              <w:rPr>
                <w:rFonts w:cstheme="minorHAnsi"/>
              </w:rPr>
              <w:t>Gardes</w:t>
            </w:r>
            <w:r w:rsidR="00B66063" w:rsidRPr="004634C6">
              <w:rPr>
                <w:rFonts w:cstheme="minorHAnsi"/>
              </w:rPr>
              <w:t xml:space="preserve"> </w:t>
            </w:r>
            <w:r w:rsidRPr="004634C6">
              <w:rPr>
                <w:rFonts w:cstheme="minorHAnsi"/>
              </w:rPr>
              <w:t>:</w:t>
            </w:r>
            <w:r w:rsidR="00B66063" w:rsidRPr="004634C6">
              <w:rPr>
                <w:rFonts w:cstheme="minorHAnsi"/>
              </w:rPr>
              <w:t xml:space="preserve"> Pas de garde mais astreinte de WE samedi et dimanche matin </w:t>
            </w:r>
          </w:p>
        </w:tc>
        <w:tc>
          <w:tcPr>
            <w:tcW w:w="307" w:type="dxa"/>
          </w:tcPr>
          <w:p w14:paraId="13E6F508" w14:textId="77777777" w:rsidR="00C53523" w:rsidRPr="004634C6" w:rsidRDefault="00C53523" w:rsidP="003A3BC8">
            <w:pPr>
              <w:rPr>
                <w:rFonts w:cstheme="minorHAnsi"/>
              </w:rPr>
            </w:pPr>
          </w:p>
        </w:tc>
      </w:tr>
      <w:tr w:rsidR="004D3264" w:rsidRPr="004634C6" w14:paraId="14D28C8B" w14:textId="77777777" w:rsidTr="00B66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8755" w:type="dxa"/>
            <w:gridSpan w:val="2"/>
          </w:tcPr>
          <w:p w14:paraId="6FEA9098" w14:textId="2761A751" w:rsidR="00D32E32" w:rsidRPr="004634C6" w:rsidRDefault="00D32E32" w:rsidP="003A3BC8">
            <w:pPr>
              <w:rPr>
                <w:rFonts w:cstheme="minorHAnsi"/>
              </w:rPr>
            </w:pPr>
          </w:p>
        </w:tc>
        <w:tc>
          <w:tcPr>
            <w:tcW w:w="307" w:type="dxa"/>
          </w:tcPr>
          <w:p w14:paraId="42215BFB" w14:textId="77777777" w:rsidR="007771F5" w:rsidRPr="004634C6" w:rsidRDefault="007771F5" w:rsidP="003A3BC8">
            <w:pPr>
              <w:rPr>
                <w:rFonts w:cstheme="minorHAnsi"/>
              </w:rPr>
            </w:pPr>
          </w:p>
        </w:tc>
      </w:tr>
      <w:tr w:rsidR="004D3264" w:rsidRPr="004634C6" w14:paraId="688954B2" w14:textId="77777777" w:rsidTr="00B66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8755" w:type="dxa"/>
            <w:gridSpan w:val="2"/>
          </w:tcPr>
          <w:p w14:paraId="6C667A99" w14:textId="3F255466" w:rsidR="00D32E32" w:rsidRPr="004634C6" w:rsidRDefault="004D3264" w:rsidP="003A3BC8">
            <w:pPr>
              <w:rPr>
                <w:rFonts w:cstheme="minorHAnsi"/>
              </w:rPr>
            </w:pPr>
            <w:r w:rsidRPr="004634C6">
              <w:rPr>
                <w:rFonts w:cstheme="minorHAnsi"/>
              </w:rPr>
              <w:t>RCP :</w:t>
            </w:r>
            <w:r w:rsidR="00B66063" w:rsidRPr="004634C6">
              <w:rPr>
                <w:rFonts w:cstheme="minorHAnsi"/>
              </w:rPr>
              <w:t xml:space="preserve"> Oncologie thoracique et FPI avec Bichat/Louis Mourier</w:t>
            </w:r>
          </w:p>
        </w:tc>
        <w:tc>
          <w:tcPr>
            <w:tcW w:w="307" w:type="dxa"/>
          </w:tcPr>
          <w:p w14:paraId="327A3213" w14:textId="77777777" w:rsidR="004D3264" w:rsidRPr="004634C6" w:rsidRDefault="004D3264" w:rsidP="003A3BC8">
            <w:pPr>
              <w:rPr>
                <w:rFonts w:cstheme="minorHAnsi"/>
              </w:rPr>
            </w:pPr>
          </w:p>
          <w:p w14:paraId="14DFCB5C" w14:textId="77777777" w:rsidR="00C53523" w:rsidRPr="004634C6" w:rsidRDefault="00C53523" w:rsidP="003A3BC8">
            <w:pPr>
              <w:rPr>
                <w:rFonts w:cstheme="minorHAnsi"/>
              </w:rPr>
            </w:pPr>
          </w:p>
        </w:tc>
      </w:tr>
      <w:tr w:rsidR="004D3264" w:rsidRPr="004634C6" w14:paraId="412E36AF" w14:textId="77777777" w:rsidTr="00B66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8755" w:type="dxa"/>
            <w:gridSpan w:val="2"/>
          </w:tcPr>
          <w:p w14:paraId="77832D6B" w14:textId="1ED72D02" w:rsidR="00D32E32" w:rsidRPr="004634C6" w:rsidRDefault="004D3264" w:rsidP="00BF50C7">
            <w:pPr>
              <w:rPr>
                <w:rFonts w:cstheme="minorHAnsi"/>
              </w:rPr>
            </w:pPr>
            <w:r w:rsidRPr="004634C6">
              <w:rPr>
                <w:rFonts w:cstheme="minorHAnsi"/>
              </w:rPr>
              <w:t>Bibliographies :</w:t>
            </w:r>
            <w:r w:rsidR="00B66063" w:rsidRPr="004634C6">
              <w:rPr>
                <w:rFonts w:cstheme="minorHAnsi"/>
              </w:rPr>
              <w:t xml:space="preserve"> </w:t>
            </w:r>
            <w:r w:rsidR="00BF50C7">
              <w:rPr>
                <w:rFonts w:cstheme="minorHAnsi"/>
              </w:rPr>
              <w:t>1 mercredi par mois et 9 cours assurés par les PH</w:t>
            </w:r>
          </w:p>
        </w:tc>
        <w:tc>
          <w:tcPr>
            <w:tcW w:w="307" w:type="dxa"/>
          </w:tcPr>
          <w:p w14:paraId="7E724C44" w14:textId="77777777" w:rsidR="004D3264" w:rsidRPr="004634C6" w:rsidRDefault="004D3264" w:rsidP="003A3BC8">
            <w:pPr>
              <w:rPr>
                <w:rFonts w:cstheme="minorHAnsi"/>
              </w:rPr>
            </w:pPr>
          </w:p>
          <w:p w14:paraId="01E4CA36" w14:textId="77777777" w:rsidR="00C53523" w:rsidRPr="004634C6" w:rsidRDefault="00C53523" w:rsidP="003A3BC8">
            <w:pPr>
              <w:rPr>
                <w:rFonts w:cstheme="minorHAnsi"/>
              </w:rPr>
            </w:pPr>
          </w:p>
        </w:tc>
      </w:tr>
      <w:tr w:rsidR="004D3264" w:rsidRPr="004634C6" w14:paraId="690872F4" w14:textId="77777777" w:rsidTr="00B66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8755" w:type="dxa"/>
            <w:gridSpan w:val="2"/>
          </w:tcPr>
          <w:p w14:paraId="24F4B2D7" w14:textId="23950D29" w:rsidR="00D32E32" w:rsidRPr="004634C6" w:rsidRDefault="004D3264" w:rsidP="003A3BC8">
            <w:pPr>
              <w:rPr>
                <w:rFonts w:cstheme="minorHAnsi"/>
              </w:rPr>
            </w:pPr>
            <w:r w:rsidRPr="004634C6">
              <w:rPr>
                <w:rFonts w:cstheme="minorHAnsi"/>
              </w:rPr>
              <w:t>Séminaires de service :</w:t>
            </w:r>
            <w:r w:rsidR="00B66063" w:rsidRPr="004634C6">
              <w:rPr>
                <w:rFonts w:cstheme="minorHAnsi"/>
              </w:rPr>
              <w:t xml:space="preserve"> non</w:t>
            </w:r>
          </w:p>
        </w:tc>
        <w:tc>
          <w:tcPr>
            <w:tcW w:w="307" w:type="dxa"/>
          </w:tcPr>
          <w:p w14:paraId="5A7DB5B9" w14:textId="77777777" w:rsidR="004D3264" w:rsidRPr="004634C6" w:rsidRDefault="004D3264" w:rsidP="003A3BC8">
            <w:pPr>
              <w:rPr>
                <w:rFonts w:cstheme="minorHAnsi"/>
              </w:rPr>
            </w:pPr>
          </w:p>
          <w:p w14:paraId="23B16F52" w14:textId="77777777" w:rsidR="00C53523" w:rsidRPr="004634C6" w:rsidRDefault="00C53523" w:rsidP="003A3BC8">
            <w:pPr>
              <w:rPr>
                <w:rFonts w:cstheme="minorHAnsi"/>
              </w:rPr>
            </w:pPr>
          </w:p>
        </w:tc>
      </w:tr>
      <w:tr w:rsidR="004D3264" w:rsidRPr="004634C6" w14:paraId="3FCEB60F" w14:textId="77777777" w:rsidTr="005D1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689" w:type="dxa"/>
          </w:tcPr>
          <w:p w14:paraId="042EF680" w14:textId="77777777" w:rsidR="00D32E32" w:rsidRPr="004634C6" w:rsidRDefault="007771F5" w:rsidP="003A3BC8">
            <w:pPr>
              <w:rPr>
                <w:rFonts w:cstheme="minorHAnsi"/>
              </w:rPr>
            </w:pPr>
            <w:r w:rsidRPr="004634C6">
              <w:rPr>
                <w:rFonts w:cstheme="minorHAnsi"/>
              </w:rPr>
              <w:t>Possibilité de Master 2 :</w:t>
            </w:r>
          </w:p>
        </w:tc>
        <w:tc>
          <w:tcPr>
            <w:tcW w:w="6373" w:type="dxa"/>
            <w:gridSpan w:val="2"/>
          </w:tcPr>
          <w:p w14:paraId="18B349A5" w14:textId="2826A980" w:rsidR="004D3264" w:rsidRPr="004634C6" w:rsidRDefault="00B66063" w:rsidP="003A3BC8">
            <w:pPr>
              <w:rPr>
                <w:rFonts w:cstheme="minorHAnsi"/>
              </w:rPr>
            </w:pPr>
            <w:r w:rsidRPr="004634C6">
              <w:rPr>
                <w:rFonts w:cstheme="minorHAnsi"/>
              </w:rPr>
              <w:t>non</w:t>
            </w:r>
          </w:p>
          <w:p w14:paraId="311CFACF" w14:textId="77777777" w:rsidR="00C53523" w:rsidRPr="004634C6" w:rsidRDefault="00C53523" w:rsidP="003A3BC8">
            <w:pPr>
              <w:rPr>
                <w:rFonts w:cstheme="minorHAnsi"/>
              </w:rPr>
            </w:pPr>
          </w:p>
        </w:tc>
      </w:tr>
      <w:tr w:rsidR="007771F5" w:rsidRPr="004634C6" w14:paraId="33A63B96" w14:textId="77777777" w:rsidTr="005D1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689" w:type="dxa"/>
          </w:tcPr>
          <w:p w14:paraId="782B35A3" w14:textId="484ADFB8" w:rsidR="00D32E32" w:rsidRPr="004634C6" w:rsidRDefault="007771F5" w:rsidP="003A3BC8">
            <w:pPr>
              <w:rPr>
                <w:rFonts w:cstheme="minorHAnsi"/>
              </w:rPr>
            </w:pPr>
            <w:r w:rsidRPr="004634C6">
              <w:rPr>
                <w:rFonts w:cstheme="minorHAnsi"/>
              </w:rPr>
              <w:t>Unité(s) de recherche / Thématique</w:t>
            </w:r>
            <w:r w:rsidR="00B66063" w:rsidRPr="004634C6">
              <w:rPr>
                <w:rFonts w:cstheme="minorHAnsi"/>
              </w:rPr>
              <w:t> : non</w:t>
            </w:r>
          </w:p>
        </w:tc>
        <w:tc>
          <w:tcPr>
            <w:tcW w:w="6373" w:type="dxa"/>
            <w:gridSpan w:val="2"/>
          </w:tcPr>
          <w:p w14:paraId="2CB5A667" w14:textId="77777777" w:rsidR="007771F5" w:rsidRPr="004634C6" w:rsidRDefault="007771F5" w:rsidP="003A3BC8">
            <w:pPr>
              <w:rPr>
                <w:rFonts w:cstheme="minorHAnsi"/>
              </w:rPr>
            </w:pPr>
          </w:p>
          <w:p w14:paraId="4FBD7E61" w14:textId="77777777" w:rsidR="00C53523" w:rsidRPr="004634C6" w:rsidRDefault="00C53523" w:rsidP="003A3BC8">
            <w:pPr>
              <w:rPr>
                <w:rFonts w:cstheme="minorHAnsi"/>
              </w:rPr>
            </w:pPr>
          </w:p>
        </w:tc>
      </w:tr>
    </w:tbl>
    <w:p w14:paraId="0B48B5FF" w14:textId="77777777" w:rsidR="007771F5" w:rsidRDefault="007771F5" w:rsidP="003A3BC8">
      <w:pPr>
        <w:spacing w:after="0" w:line="240" w:lineRule="auto"/>
      </w:pPr>
    </w:p>
    <w:sectPr w:rsidR="007771F5" w:rsidSect="00D32E3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B67B8"/>
    <w:multiLevelType w:val="hybridMultilevel"/>
    <w:tmpl w:val="93E40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21"/>
    <w:rsid w:val="00011E58"/>
    <w:rsid w:val="000907F4"/>
    <w:rsid w:val="000A0C0C"/>
    <w:rsid w:val="000C5A74"/>
    <w:rsid w:val="00272F76"/>
    <w:rsid w:val="002B7EF5"/>
    <w:rsid w:val="002C60C7"/>
    <w:rsid w:val="0030791C"/>
    <w:rsid w:val="003308D5"/>
    <w:rsid w:val="0033122F"/>
    <w:rsid w:val="003727CA"/>
    <w:rsid w:val="003A3BC8"/>
    <w:rsid w:val="003D582D"/>
    <w:rsid w:val="003D6874"/>
    <w:rsid w:val="004634C6"/>
    <w:rsid w:val="004D3264"/>
    <w:rsid w:val="0051710C"/>
    <w:rsid w:val="005541F7"/>
    <w:rsid w:val="00564667"/>
    <w:rsid w:val="00564C78"/>
    <w:rsid w:val="005D1D43"/>
    <w:rsid w:val="006A2F89"/>
    <w:rsid w:val="006A5DCB"/>
    <w:rsid w:val="006E14F3"/>
    <w:rsid w:val="00721DE1"/>
    <w:rsid w:val="007771F5"/>
    <w:rsid w:val="007874C9"/>
    <w:rsid w:val="008971C6"/>
    <w:rsid w:val="008A7635"/>
    <w:rsid w:val="009521BB"/>
    <w:rsid w:val="00A63E45"/>
    <w:rsid w:val="00B22041"/>
    <w:rsid w:val="00B66063"/>
    <w:rsid w:val="00B95B21"/>
    <w:rsid w:val="00BA7EC4"/>
    <w:rsid w:val="00BF3CAB"/>
    <w:rsid w:val="00BF50C7"/>
    <w:rsid w:val="00C132D3"/>
    <w:rsid w:val="00C53523"/>
    <w:rsid w:val="00CB736C"/>
    <w:rsid w:val="00D122C8"/>
    <w:rsid w:val="00D32E32"/>
    <w:rsid w:val="00DA62C2"/>
    <w:rsid w:val="00E715CA"/>
    <w:rsid w:val="00F74247"/>
    <w:rsid w:val="00F74D74"/>
    <w:rsid w:val="00F84540"/>
    <w:rsid w:val="00FB5818"/>
    <w:rsid w:val="00FF5E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2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D582D"/>
    <w:pPr>
      <w:ind w:left="720"/>
      <w:contextualSpacing/>
    </w:pPr>
  </w:style>
  <w:style w:type="character" w:styleId="Marquedecommentaire">
    <w:name w:val="annotation reference"/>
    <w:basedOn w:val="Policepardfaut"/>
    <w:uiPriority w:val="99"/>
    <w:semiHidden/>
    <w:unhideWhenUsed/>
    <w:rsid w:val="002B7EF5"/>
    <w:rPr>
      <w:sz w:val="16"/>
      <w:szCs w:val="16"/>
    </w:rPr>
  </w:style>
  <w:style w:type="paragraph" w:styleId="Commentaire">
    <w:name w:val="annotation text"/>
    <w:basedOn w:val="Normal"/>
    <w:link w:val="CommentaireCar"/>
    <w:uiPriority w:val="99"/>
    <w:semiHidden/>
    <w:unhideWhenUsed/>
    <w:rsid w:val="002B7EF5"/>
    <w:pPr>
      <w:spacing w:line="240" w:lineRule="auto"/>
    </w:pPr>
    <w:rPr>
      <w:sz w:val="20"/>
      <w:szCs w:val="20"/>
    </w:rPr>
  </w:style>
  <w:style w:type="character" w:customStyle="1" w:styleId="CommentaireCar">
    <w:name w:val="Commentaire Car"/>
    <w:basedOn w:val="Policepardfaut"/>
    <w:link w:val="Commentaire"/>
    <w:uiPriority w:val="99"/>
    <w:semiHidden/>
    <w:rsid w:val="002B7EF5"/>
    <w:rPr>
      <w:sz w:val="20"/>
      <w:szCs w:val="20"/>
    </w:rPr>
  </w:style>
  <w:style w:type="paragraph" w:styleId="Objetducommentaire">
    <w:name w:val="annotation subject"/>
    <w:basedOn w:val="Commentaire"/>
    <w:next w:val="Commentaire"/>
    <w:link w:val="ObjetducommentaireCar"/>
    <w:uiPriority w:val="99"/>
    <w:semiHidden/>
    <w:unhideWhenUsed/>
    <w:rsid w:val="002B7EF5"/>
    <w:rPr>
      <w:b/>
      <w:bCs/>
    </w:rPr>
  </w:style>
  <w:style w:type="character" w:customStyle="1" w:styleId="ObjetducommentaireCar">
    <w:name w:val="Objet du commentaire Car"/>
    <w:basedOn w:val="CommentaireCar"/>
    <w:link w:val="Objetducommentaire"/>
    <w:uiPriority w:val="99"/>
    <w:semiHidden/>
    <w:rsid w:val="002B7EF5"/>
    <w:rPr>
      <w:b/>
      <w:bCs/>
      <w:sz w:val="20"/>
      <w:szCs w:val="20"/>
    </w:rPr>
  </w:style>
  <w:style w:type="paragraph" w:styleId="Textedebulles">
    <w:name w:val="Balloon Text"/>
    <w:basedOn w:val="Normal"/>
    <w:link w:val="TextedebullesCar"/>
    <w:uiPriority w:val="99"/>
    <w:semiHidden/>
    <w:unhideWhenUsed/>
    <w:rsid w:val="002B7E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7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2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D582D"/>
    <w:pPr>
      <w:ind w:left="720"/>
      <w:contextualSpacing/>
    </w:pPr>
  </w:style>
  <w:style w:type="character" w:styleId="Marquedecommentaire">
    <w:name w:val="annotation reference"/>
    <w:basedOn w:val="Policepardfaut"/>
    <w:uiPriority w:val="99"/>
    <w:semiHidden/>
    <w:unhideWhenUsed/>
    <w:rsid w:val="002B7EF5"/>
    <w:rPr>
      <w:sz w:val="16"/>
      <w:szCs w:val="16"/>
    </w:rPr>
  </w:style>
  <w:style w:type="paragraph" w:styleId="Commentaire">
    <w:name w:val="annotation text"/>
    <w:basedOn w:val="Normal"/>
    <w:link w:val="CommentaireCar"/>
    <w:uiPriority w:val="99"/>
    <w:semiHidden/>
    <w:unhideWhenUsed/>
    <w:rsid w:val="002B7EF5"/>
    <w:pPr>
      <w:spacing w:line="240" w:lineRule="auto"/>
    </w:pPr>
    <w:rPr>
      <w:sz w:val="20"/>
      <w:szCs w:val="20"/>
    </w:rPr>
  </w:style>
  <w:style w:type="character" w:customStyle="1" w:styleId="CommentaireCar">
    <w:name w:val="Commentaire Car"/>
    <w:basedOn w:val="Policepardfaut"/>
    <w:link w:val="Commentaire"/>
    <w:uiPriority w:val="99"/>
    <w:semiHidden/>
    <w:rsid w:val="002B7EF5"/>
    <w:rPr>
      <w:sz w:val="20"/>
      <w:szCs w:val="20"/>
    </w:rPr>
  </w:style>
  <w:style w:type="paragraph" w:styleId="Objetducommentaire">
    <w:name w:val="annotation subject"/>
    <w:basedOn w:val="Commentaire"/>
    <w:next w:val="Commentaire"/>
    <w:link w:val="ObjetducommentaireCar"/>
    <w:uiPriority w:val="99"/>
    <w:semiHidden/>
    <w:unhideWhenUsed/>
    <w:rsid w:val="002B7EF5"/>
    <w:rPr>
      <w:b/>
      <w:bCs/>
    </w:rPr>
  </w:style>
  <w:style w:type="character" w:customStyle="1" w:styleId="ObjetducommentaireCar">
    <w:name w:val="Objet du commentaire Car"/>
    <w:basedOn w:val="CommentaireCar"/>
    <w:link w:val="Objetducommentaire"/>
    <w:uiPriority w:val="99"/>
    <w:semiHidden/>
    <w:rsid w:val="002B7EF5"/>
    <w:rPr>
      <w:b/>
      <w:bCs/>
      <w:sz w:val="20"/>
      <w:szCs w:val="20"/>
    </w:rPr>
  </w:style>
  <w:style w:type="paragraph" w:styleId="Textedebulles">
    <w:name w:val="Balloon Text"/>
    <w:basedOn w:val="Normal"/>
    <w:link w:val="TextedebullesCar"/>
    <w:uiPriority w:val="99"/>
    <w:semiHidden/>
    <w:unhideWhenUsed/>
    <w:rsid w:val="002B7E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7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16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513</Words>
  <Characters>2824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abergeron</dc:creator>
  <cp:lastModifiedBy>Corinne APPERE</cp:lastModifiedBy>
  <cp:revision>3</cp:revision>
  <dcterms:created xsi:type="dcterms:W3CDTF">2018-04-24T16:29:00Z</dcterms:created>
  <dcterms:modified xsi:type="dcterms:W3CDTF">2018-04-25T14:05:00Z</dcterms:modified>
</cp:coreProperties>
</file>