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45" w:rsidRDefault="00495845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845" w:rsidRPr="0021644A" w:rsidTr="0021644A">
        <w:tc>
          <w:tcPr>
            <w:tcW w:w="9062" w:type="dxa"/>
            <w:shd w:val="clear" w:color="auto" w:fill="00B0F0"/>
          </w:tcPr>
          <w:p w:rsidR="00495845" w:rsidRPr="0021644A" w:rsidRDefault="00495845" w:rsidP="0021644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1644A">
              <w:rPr>
                <w:b/>
                <w:color w:val="FFFFFF"/>
                <w:sz w:val="28"/>
                <w:szCs w:val="28"/>
              </w:rPr>
              <w:t>Établissement</w:t>
            </w:r>
          </w:p>
        </w:tc>
      </w:tr>
    </w:tbl>
    <w:p w:rsidR="00495845" w:rsidRDefault="00495845" w:rsidP="003A3BC8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89"/>
        <w:gridCol w:w="6373"/>
      </w:tblGrid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Logo Groupe hospitalier +/- université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</w:pPr>
          </w:p>
          <w:p w:rsidR="00495845" w:rsidRPr="0021644A" w:rsidRDefault="00495845" w:rsidP="0021644A">
            <w:pPr>
              <w:spacing w:after="0" w:line="240" w:lineRule="auto"/>
            </w:pPr>
            <w:r>
              <w:t>GHEF (Grand Hôpital de l’Est Francilien)</w:t>
            </w:r>
          </w:p>
          <w:p w:rsidR="00495845" w:rsidRPr="0021644A" w:rsidRDefault="00495845" w:rsidP="0021644A">
            <w:pPr>
              <w:spacing w:after="0" w:line="240" w:lineRule="auto"/>
            </w:pP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 Établissement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</w:pPr>
            <w:r>
              <w:t>Site de Marne La Vallée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</w:pPr>
            <w:r>
              <w:t>Service de Pneumologie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 Chef de service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</w:pPr>
            <w:r>
              <w:t>Dr IGUAL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:rsidR="00495845" w:rsidRDefault="00495845" w:rsidP="0021644A">
            <w:pPr>
              <w:spacing w:after="0" w:line="240" w:lineRule="auto"/>
            </w:pPr>
            <w:r>
              <w:t>RER A arrêt Val d’Europe.</w:t>
            </w:r>
          </w:p>
          <w:p w:rsidR="00495845" w:rsidRPr="0021644A" w:rsidRDefault="00495845" w:rsidP="0021644A">
            <w:pPr>
              <w:spacing w:after="0" w:line="240" w:lineRule="auto"/>
            </w:pPr>
            <w:r>
              <w:t>Bus 22,32,42,44,46</w:t>
            </w:r>
          </w:p>
        </w:tc>
      </w:tr>
      <w:tr w:rsidR="00495845" w:rsidRPr="0021644A" w:rsidTr="00216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2"/>
            <w:shd w:val="clear" w:color="auto" w:fill="00B0F0"/>
          </w:tcPr>
          <w:p w:rsidR="00495845" w:rsidRPr="0021644A" w:rsidRDefault="00495845" w:rsidP="0021644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1644A">
              <w:rPr>
                <w:b/>
                <w:color w:val="FFFFFF"/>
                <w:sz w:val="28"/>
                <w:szCs w:val="28"/>
              </w:rPr>
              <w:t>Équipe médicale :</w:t>
            </w:r>
          </w:p>
        </w:tc>
      </w:tr>
    </w:tbl>
    <w:p w:rsidR="00495845" w:rsidRDefault="00495845" w:rsidP="003A3BC8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Noms PUPH:</w:t>
            </w:r>
          </w:p>
        </w:tc>
        <w:tc>
          <w:tcPr>
            <w:tcW w:w="6373" w:type="dxa"/>
            <w:gridSpan w:val="6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Noms MCU-PH :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6373" w:type="dxa"/>
            <w:gridSpan w:val="6"/>
          </w:tcPr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 Temps plein : Dr </w:t>
            </w:r>
            <w:proofErr w:type="spellStart"/>
            <w:r>
              <w:rPr>
                <w:rFonts w:ascii="Arial" w:hAnsi="Arial" w:cs="Arial"/>
              </w:rPr>
              <w:t>Bedossa</w:t>
            </w:r>
            <w:proofErr w:type="spellEnd"/>
            <w:r>
              <w:rPr>
                <w:rFonts w:ascii="Arial" w:hAnsi="Arial" w:cs="Arial"/>
              </w:rPr>
              <w:t xml:space="preserve"> ; Dr </w:t>
            </w:r>
            <w:proofErr w:type="spellStart"/>
            <w:r>
              <w:rPr>
                <w:rFonts w:ascii="Arial" w:hAnsi="Arial" w:cs="Arial"/>
              </w:rPr>
              <w:t>Igual</w:t>
            </w:r>
            <w:proofErr w:type="spellEnd"/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Arrivée prévue en septembre 2018 en PH temps plein : Dr Taverne</w:t>
            </w:r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 temps partiel : Dr </w:t>
            </w:r>
            <w:proofErr w:type="spellStart"/>
            <w:r>
              <w:rPr>
                <w:rFonts w:ascii="Arial" w:hAnsi="Arial" w:cs="Arial"/>
              </w:rPr>
              <w:t>Bakhtiari</w:t>
            </w:r>
            <w:proofErr w:type="spellEnd"/>
            <w:r>
              <w:rPr>
                <w:rFonts w:ascii="Arial" w:hAnsi="Arial" w:cs="Arial"/>
              </w:rPr>
              <w:t> ; Dr Habib Maillard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Vacataires : Dr Ben Moussa ; Dr Boitier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ind w:right="-504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Nombre CCA / Assistant spécialiste:</w:t>
            </w:r>
          </w:p>
        </w:tc>
        <w:tc>
          <w:tcPr>
            <w:tcW w:w="6373" w:type="dxa"/>
            <w:gridSpan w:val="6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DORU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Nombre de non titulaire :</w:t>
            </w:r>
          </w:p>
        </w:tc>
        <w:tc>
          <w:tcPr>
            <w:tcW w:w="1062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PHC :</w:t>
            </w:r>
          </w:p>
        </w:tc>
        <w:tc>
          <w:tcPr>
            <w:tcW w:w="1062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Autres</w:t>
            </w:r>
          </w:p>
        </w:tc>
        <w:tc>
          <w:tcPr>
            <w:tcW w:w="106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5845" w:rsidRPr="000C5A74" w:rsidRDefault="00495845" w:rsidP="003A3BC8">
      <w:pPr>
        <w:spacing w:after="0" w:line="240" w:lineRule="auto"/>
        <w:rPr>
          <w:rFonts w:ascii="Arial" w:hAnsi="Arial" w:cs="Arial"/>
        </w:rPr>
      </w:pPr>
    </w:p>
    <w:p w:rsidR="00495845" w:rsidRDefault="00495845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845" w:rsidRPr="0021644A" w:rsidTr="0021644A">
        <w:tc>
          <w:tcPr>
            <w:tcW w:w="9062" w:type="dxa"/>
            <w:shd w:val="clear" w:color="auto" w:fill="00B0F0"/>
          </w:tcPr>
          <w:p w:rsidR="00495845" w:rsidRPr="0021644A" w:rsidRDefault="00495845" w:rsidP="0021644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1644A">
              <w:rPr>
                <w:b/>
                <w:color w:val="FFFFFF"/>
                <w:sz w:val="28"/>
                <w:szCs w:val="28"/>
              </w:rPr>
              <w:t>Postes de DES :</w:t>
            </w:r>
          </w:p>
        </w:tc>
      </w:tr>
    </w:tbl>
    <w:p w:rsidR="00495845" w:rsidRDefault="00495845" w:rsidP="003A3BC8">
      <w:pPr>
        <w:spacing w:after="0" w:line="240" w:lineRule="auto"/>
      </w:pPr>
    </w:p>
    <w:p w:rsidR="00495845" w:rsidRDefault="00495845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 xml:space="preserve">Nombre de postes de DES offerts : pneumologie / autres / agrément socle oui/non ; </w:t>
      </w:r>
      <w:r>
        <w:rPr>
          <w:rFonts w:ascii="Arial" w:hAnsi="Arial" w:cs="Arial"/>
        </w:rPr>
        <w:t xml:space="preserve">1 en Pneumologie ; 1 en Médecine Générale. </w:t>
      </w:r>
      <w:proofErr w:type="gramStart"/>
      <w:r w:rsidRPr="000C5A74">
        <w:rPr>
          <w:rFonts w:ascii="Arial" w:hAnsi="Arial" w:cs="Arial"/>
        </w:rPr>
        <w:t>agrément</w:t>
      </w:r>
      <w:proofErr w:type="gramEnd"/>
      <w:r w:rsidRPr="000C5A74">
        <w:rPr>
          <w:rFonts w:ascii="Arial" w:hAnsi="Arial" w:cs="Arial"/>
        </w:rPr>
        <w:t xml:space="preserve"> ancien régime/ phase d’approfondissement nouveau régime oui</w:t>
      </w:r>
      <w:r>
        <w:rPr>
          <w:rFonts w:ascii="Arial" w:hAnsi="Arial" w:cs="Arial"/>
        </w:rPr>
        <w:t xml:space="preserve"> </w:t>
      </w:r>
    </w:p>
    <w:p w:rsidR="00495845" w:rsidRDefault="00495845" w:rsidP="003A3BC8">
      <w:pPr>
        <w:spacing w:after="0" w:line="240" w:lineRule="auto"/>
      </w:pPr>
      <w:r w:rsidRPr="000C5A74">
        <w:rPr>
          <w:rFonts w:ascii="Arial" w:hAnsi="Arial" w:cs="Arial"/>
        </w:rPr>
        <w:t xml:space="preserve"> Parcours</w:t>
      </w:r>
      <w:r w:rsidR="0056771A">
        <w:rPr>
          <w:rFonts w:ascii="Arial" w:hAnsi="Arial" w:cs="Arial"/>
        </w:rPr>
        <w:t xml:space="preserve"> proposés : </w:t>
      </w:r>
      <w:bookmarkStart w:id="0" w:name="_GoBack"/>
      <w:bookmarkEnd w:id="0"/>
    </w:p>
    <w:p w:rsidR="00495845" w:rsidRDefault="00495845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95845" w:rsidRPr="0021644A" w:rsidTr="0021644A">
        <w:tc>
          <w:tcPr>
            <w:tcW w:w="9062" w:type="dxa"/>
            <w:shd w:val="clear" w:color="auto" w:fill="00B0F0"/>
          </w:tcPr>
          <w:p w:rsidR="00495845" w:rsidRPr="0021644A" w:rsidRDefault="00495845" w:rsidP="0021644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1644A">
              <w:rPr>
                <w:b/>
                <w:color w:val="FFFFFF"/>
                <w:sz w:val="28"/>
                <w:szCs w:val="28"/>
              </w:rPr>
              <w:t>Présentation du service :</w:t>
            </w:r>
          </w:p>
        </w:tc>
      </w:tr>
    </w:tbl>
    <w:p w:rsidR="00495845" w:rsidRDefault="00495845" w:rsidP="003A3BC8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89"/>
        <w:gridCol w:w="6373"/>
      </w:tblGrid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Nombre de lits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Nombre de secteurs d’hospitalisation conventionnelle, nb de lits / secteur et spécificités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secteurs en Hospitalisation, de 8 à 9 lits, avec 1 senior responsable par secteur, sans spécificité en</w:t>
            </w:r>
            <w:r w:rsidR="00A51E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fonction des secteurs.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Pneumologie diverse, avec prise en charge de BPCO, Asthme, Pneumopathies, Tuberculose, Pathologies interstitielles, Epanchements pleuraux, Embolie Pulmonaire, Cancer thoracique, Pathologie du Sommeil, Insuffisance cardiaque.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Endoscopie Bronchique : séances tous les matins, astreintes 24 heures/24.</w:t>
            </w:r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EFR : 10 </w:t>
            </w:r>
            <w:proofErr w:type="spellStart"/>
            <w:r>
              <w:rPr>
                <w:rFonts w:ascii="Arial" w:hAnsi="Arial" w:cs="Arial"/>
              </w:rPr>
              <w:t>demi journées</w:t>
            </w:r>
            <w:proofErr w:type="spellEnd"/>
            <w:r>
              <w:rPr>
                <w:rFonts w:ascii="Arial" w:hAnsi="Arial" w:cs="Arial"/>
              </w:rPr>
              <w:t xml:space="preserve"> par semaine, avec tests de provocation, test de marche 6 minutes.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Polygraphie ventilatoire nocturne : dépistage et suivi des Syndromes d’apnées du sommeil.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 xml:space="preserve">Organisation de l’activité </w:t>
            </w:r>
            <w:r w:rsidRPr="0021644A">
              <w:rPr>
                <w:rFonts w:ascii="Arial" w:hAnsi="Arial" w:cs="Arial"/>
              </w:rPr>
              <w:lastRenderedPageBreak/>
              <w:t>des internes (qui a accès à quoi)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L’Interne fait la visite en salle le matin, avec visite encadrée par un senior 2 à 3 fois par semaine.</w:t>
            </w:r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participe à l’astreinte l’</w:t>
            </w:r>
            <w:proofErr w:type="spellStart"/>
            <w:r>
              <w:rPr>
                <w:rFonts w:ascii="Arial" w:hAnsi="Arial" w:cs="Arial"/>
              </w:rPr>
              <w:t>après midi</w:t>
            </w:r>
            <w:proofErr w:type="spellEnd"/>
            <w:r>
              <w:rPr>
                <w:rFonts w:ascii="Arial" w:hAnsi="Arial" w:cs="Arial"/>
              </w:rPr>
              <w:t>, toujours avec un senior.</w:t>
            </w:r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participe à une séance de bronchoscopies par semaine.</w:t>
            </w:r>
          </w:p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d’astreinte 1 samedi sur 2.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peut assister à des consultations de CLAT (le service comporte un Centre de Lutte Anti Tuberculeuse, qui fait les dépistages autour des cas de tuberculose), et des dépistages extérieurs.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lastRenderedPageBreak/>
              <w:t>Gardes (nombre, où ?) :</w:t>
            </w:r>
          </w:p>
        </w:tc>
        <w:tc>
          <w:tcPr>
            <w:tcW w:w="6373" w:type="dxa"/>
          </w:tcPr>
          <w:p w:rsidR="00495845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Jusqu’à 17 gardes aux Urgences par semestre.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garde dans le service.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RCP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RCP d’</w:t>
            </w:r>
            <w:proofErr w:type="spellStart"/>
            <w:r>
              <w:rPr>
                <w:rFonts w:ascii="Arial" w:hAnsi="Arial" w:cs="Arial"/>
              </w:rPr>
              <w:t>Onco</w:t>
            </w:r>
            <w:proofErr w:type="spellEnd"/>
            <w:r>
              <w:rPr>
                <w:rFonts w:ascii="Arial" w:hAnsi="Arial" w:cs="Arial"/>
              </w:rPr>
              <w:t xml:space="preserve"> chirurgie tous les lundis, suivie de la discussion de dossiers de Pneumologie.</w:t>
            </w: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séance de Bibliographie toutes les 2 semaines.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</w:p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</w:pPr>
            <w:r>
              <w:t>0</w:t>
            </w:r>
          </w:p>
          <w:p w:rsidR="00495845" w:rsidRPr="0021644A" w:rsidRDefault="00495845" w:rsidP="0021644A">
            <w:pPr>
              <w:spacing w:after="0" w:line="240" w:lineRule="auto"/>
            </w:pPr>
          </w:p>
        </w:tc>
      </w:tr>
      <w:tr w:rsidR="00495845" w:rsidRPr="0021644A" w:rsidTr="0021644A">
        <w:tc>
          <w:tcPr>
            <w:tcW w:w="2689" w:type="dxa"/>
          </w:tcPr>
          <w:p w:rsidR="00495845" w:rsidRPr="0021644A" w:rsidRDefault="00495845" w:rsidP="0021644A">
            <w:pPr>
              <w:spacing w:after="0" w:line="240" w:lineRule="auto"/>
              <w:rPr>
                <w:rFonts w:ascii="Arial" w:hAnsi="Arial" w:cs="Arial"/>
              </w:rPr>
            </w:pPr>
            <w:r w:rsidRPr="0021644A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:rsidR="00495845" w:rsidRPr="0021644A" w:rsidRDefault="00495845" w:rsidP="0021644A">
            <w:pPr>
              <w:spacing w:after="0" w:line="240" w:lineRule="auto"/>
            </w:pPr>
            <w:r>
              <w:t>0</w:t>
            </w:r>
          </w:p>
          <w:p w:rsidR="00495845" w:rsidRPr="0021644A" w:rsidRDefault="00495845" w:rsidP="0021644A">
            <w:pPr>
              <w:spacing w:after="0" w:line="240" w:lineRule="auto"/>
            </w:pPr>
          </w:p>
        </w:tc>
      </w:tr>
    </w:tbl>
    <w:p w:rsidR="00495845" w:rsidRDefault="00495845" w:rsidP="003A3BC8">
      <w:pPr>
        <w:spacing w:after="0" w:line="240" w:lineRule="auto"/>
      </w:pPr>
    </w:p>
    <w:sectPr w:rsidR="0049584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21"/>
    <w:rsid w:val="00011E58"/>
    <w:rsid w:val="000907F4"/>
    <w:rsid w:val="000A0C0C"/>
    <w:rsid w:val="000C5A74"/>
    <w:rsid w:val="0021644A"/>
    <w:rsid w:val="00272F76"/>
    <w:rsid w:val="002B7EF5"/>
    <w:rsid w:val="002C60C7"/>
    <w:rsid w:val="0030791C"/>
    <w:rsid w:val="003308D5"/>
    <w:rsid w:val="0033122F"/>
    <w:rsid w:val="003727CA"/>
    <w:rsid w:val="003A3BC8"/>
    <w:rsid w:val="003D582D"/>
    <w:rsid w:val="00495845"/>
    <w:rsid w:val="004D3264"/>
    <w:rsid w:val="0051710C"/>
    <w:rsid w:val="00535110"/>
    <w:rsid w:val="00564667"/>
    <w:rsid w:val="00564C78"/>
    <w:rsid w:val="0056771A"/>
    <w:rsid w:val="005D1D43"/>
    <w:rsid w:val="006A2F89"/>
    <w:rsid w:val="00721DE1"/>
    <w:rsid w:val="007771F5"/>
    <w:rsid w:val="008971C6"/>
    <w:rsid w:val="008A7635"/>
    <w:rsid w:val="009119A7"/>
    <w:rsid w:val="009521BB"/>
    <w:rsid w:val="00A51E28"/>
    <w:rsid w:val="00A63E45"/>
    <w:rsid w:val="00B22041"/>
    <w:rsid w:val="00B95B21"/>
    <w:rsid w:val="00BA7EC4"/>
    <w:rsid w:val="00BF3CAB"/>
    <w:rsid w:val="00C132D3"/>
    <w:rsid w:val="00C53523"/>
    <w:rsid w:val="00CB736C"/>
    <w:rsid w:val="00D009B9"/>
    <w:rsid w:val="00D122C8"/>
    <w:rsid w:val="00D32E32"/>
    <w:rsid w:val="00E715CA"/>
    <w:rsid w:val="00F74247"/>
    <w:rsid w:val="00F74D74"/>
    <w:rsid w:val="00F76DAC"/>
    <w:rsid w:val="00F84540"/>
    <w:rsid w:val="00FB5818"/>
    <w:rsid w:val="00FE2B3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855C"/>
  <w15:docId w15:val="{19C801F0-8461-4A4B-9C0B-6A5CC5C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B9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2F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2B7EF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B7EF5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B7EF5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Établissement</dc:title>
  <dc:subject/>
  <dc:creator>abergeron</dc:creator>
  <cp:keywords/>
  <dc:description/>
  <cp:lastModifiedBy>abergeron</cp:lastModifiedBy>
  <cp:revision>11</cp:revision>
  <cp:lastPrinted>2018-02-14T10:45:00Z</cp:lastPrinted>
  <dcterms:created xsi:type="dcterms:W3CDTF">2018-02-14T10:46:00Z</dcterms:created>
  <dcterms:modified xsi:type="dcterms:W3CDTF">2018-04-07T15:20:00Z</dcterms:modified>
</cp:coreProperties>
</file>